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E4C0" w14:textId="376B1585" w:rsidR="0040353F" w:rsidRPr="00216129"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rPr>
      </w:pPr>
      <w:bookmarkStart w:id="0" w:name="Title"/>
      <w:bookmarkStart w:id="1" w:name="DocumentFor"/>
      <w:bookmarkStart w:id="2" w:name="_Ref399006623"/>
      <w:bookmarkStart w:id="3" w:name="_Toc92513360"/>
      <w:bookmarkEnd w:id="0"/>
      <w:bookmarkEnd w:id="1"/>
      <w:r w:rsidRPr="00216129">
        <w:rPr>
          <w:rFonts w:ascii="Arial" w:eastAsia="Times New Roman" w:hAnsi="Arial" w:cs="Arial"/>
          <w:b/>
          <w:bCs/>
          <w:kern w:val="0"/>
          <w:sz w:val="22"/>
          <w:szCs w:val="20"/>
          <w:lang w:eastAsia="en-US"/>
        </w:rPr>
        <w:t>3GPP TSG-RAN WG4 Meeting#</w:t>
      </w:r>
      <w:r w:rsidR="00721ACA" w:rsidRPr="00216129">
        <w:rPr>
          <w:rFonts w:ascii="Arial" w:hAnsi="Arial" w:cs="Arial"/>
          <w:b/>
          <w:bCs/>
          <w:kern w:val="0"/>
          <w:sz w:val="22"/>
          <w:szCs w:val="20"/>
        </w:rPr>
        <w:t>116bis</w:t>
      </w:r>
      <w:r w:rsidRPr="00216129">
        <w:rPr>
          <w:rFonts w:ascii="Arial" w:eastAsia="Times New Roman" w:hAnsi="Arial" w:cs="Arial"/>
          <w:b/>
          <w:bCs/>
          <w:kern w:val="0"/>
          <w:sz w:val="22"/>
          <w:szCs w:val="20"/>
          <w:lang w:eastAsia="en-US"/>
        </w:rPr>
        <w:t xml:space="preserve"> </w:t>
      </w:r>
      <w:r w:rsidRPr="00216129">
        <w:rPr>
          <w:rFonts w:ascii="Arial" w:eastAsia="Times New Roman" w:hAnsi="Arial" w:cs="Arial"/>
          <w:b/>
          <w:bCs/>
          <w:kern w:val="0"/>
          <w:sz w:val="22"/>
          <w:szCs w:val="20"/>
          <w:lang w:eastAsia="en-US"/>
        </w:rPr>
        <w:tab/>
      </w:r>
      <w:r w:rsidR="00E1429B" w:rsidRPr="00216129">
        <w:rPr>
          <w:rFonts w:ascii="Arial" w:eastAsia="Times New Roman" w:hAnsi="Arial" w:cs="Arial"/>
          <w:b/>
          <w:bCs/>
          <w:kern w:val="0"/>
          <w:sz w:val="22"/>
          <w:szCs w:val="20"/>
          <w:lang w:eastAsia="en-US"/>
        </w:rPr>
        <w:t>R4-251357</w:t>
      </w:r>
      <w:r w:rsidR="00AC1057" w:rsidRPr="00216129">
        <w:rPr>
          <w:rFonts w:ascii="Arial" w:eastAsia="Times New Roman" w:hAnsi="Arial" w:cs="Arial"/>
          <w:b/>
          <w:bCs/>
          <w:kern w:val="0"/>
          <w:sz w:val="22"/>
          <w:szCs w:val="20"/>
        </w:rPr>
        <w:t>2</w:t>
      </w:r>
    </w:p>
    <w:p w14:paraId="6E5D72FD" w14:textId="0CEA130F" w:rsidR="0040353F" w:rsidRPr="00216129" w:rsidRDefault="00AC0EE5" w:rsidP="007B5F04">
      <w:pPr>
        <w:rPr>
          <w:rFonts w:ascii="Arial" w:hAnsi="Arial" w:cs="Arial"/>
          <w:b/>
          <w:bCs/>
          <w:kern w:val="0"/>
          <w:sz w:val="22"/>
          <w:szCs w:val="20"/>
        </w:rPr>
      </w:pPr>
      <w:r w:rsidRPr="00216129">
        <w:rPr>
          <w:rFonts w:ascii="Arial" w:hAnsi="Arial" w:cs="Arial"/>
          <w:b/>
          <w:bCs/>
          <w:kern w:val="0"/>
          <w:sz w:val="22"/>
          <w:szCs w:val="20"/>
        </w:rPr>
        <w:t>Prague, Czech, Oct. 13-17, 2025</w:t>
      </w:r>
    </w:p>
    <w:p w14:paraId="12113A91" w14:textId="77777777" w:rsidR="0040353F" w:rsidRPr="00216129" w:rsidRDefault="0040353F" w:rsidP="007B5F04">
      <w:pPr>
        <w:rPr>
          <w:rFonts w:ascii="Arial" w:eastAsia="Times New Roman" w:hAnsi="Arial" w:cs="Arial"/>
          <w:kern w:val="0"/>
          <w:sz w:val="22"/>
          <w:szCs w:val="20"/>
          <w:lang w:eastAsia="en-US"/>
        </w:rPr>
      </w:pPr>
    </w:p>
    <w:p w14:paraId="3F66B3AB" w14:textId="77777777" w:rsidR="0040353F" w:rsidRPr="00216129" w:rsidRDefault="0040353F" w:rsidP="007B5F04">
      <w:pPr>
        <w:rPr>
          <w:rFonts w:ascii="Arial" w:eastAsia="Times New Roman" w:hAnsi="Arial" w:cs="Arial"/>
          <w:kern w:val="0"/>
          <w:sz w:val="22"/>
          <w:szCs w:val="20"/>
          <w:lang w:eastAsia="en-US"/>
        </w:rPr>
      </w:pPr>
    </w:p>
    <w:p w14:paraId="620786CE" w14:textId="77777777" w:rsidR="0040353F" w:rsidRPr="00216129"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rPr>
      </w:pPr>
      <w:r w:rsidRPr="00216129">
        <w:rPr>
          <w:rFonts w:ascii="Arial" w:eastAsia="Times New Roman" w:hAnsi="Arial" w:cs="Arial"/>
          <w:b/>
          <w:kern w:val="0"/>
          <w:sz w:val="22"/>
          <w:szCs w:val="20"/>
          <w:lang w:eastAsia="en-US"/>
        </w:rPr>
        <w:t xml:space="preserve">Source: </w:t>
      </w:r>
      <w:r w:rsidRPr="00216129">
        <w:rPr>
          <w:rFonts w:ascii="Arial" w:eastAsia="Times New Roman" w:hAnsi="Arial" w:cs="Arial"/>
          <w:b/>
          <w:kern w:val="0"/>
          <w:sz w:val="22"/>
          <w:szCs w:val="20"/>
          <w:lang w:eastAsia="en-US"/>
        </w:rPr>
        <w:tab/>
      </w:r>
      <w:r w:rsidRPr="00216129">
        <w:rPr>
          <w:rFonts w:ascii="Arial" w:eastAsia="Times New Roman" w:hAnsi="Arial" w:cs="Arial"/>
          <w:kern w:val="0"/>
          <w:sz w:val="22"/>
          <w:szCs w:val="20"/>
          <w:lang w:eastAsia="en-US"/>
        </w:rPr>
        <w:t>vivo</w:t>
      </w:r>
    </w:p>
    <w:p w14:paraId="55CB64F3" w14:textId="0EC51045" w:rsidR="0040353F" w:rsidRPr="00216129"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rPr>
      </w:pPr>
      <w:r w:rsidRPr="00216129">
        <w:rPr>
          <w:rFonts w:ascii="Arial" w:eastAsia="Times New Roman" w:hAnsi="Arial" w:cs="Arial"/>
          <w:b/>
          <w:kern w:val="0"/>
          <w:sz w:val="22"/>
          <w:szCs w:val="20"/>
          <w:lang w:eastAsia="en-US"/>
        </w:rPr>
        <w:t>Title:</w:t>
      </w:r>
      <w:r w:rsidRPr="00216129">
        <w:rPr>
          <w:rFonts w:ascii="Arial" w:eastAsia="Times New Roman" w:hAnsi="Arial" w:cs="Arial"/>
          <w:kern w:val="0"/>
          <w:sz w:val="22"/>
          <w:szCs w:val="20"/>
          <w:lang w:eastAsia="en-US"/>
        </w:rPr>
        <w:t xml:space="preserve"> </w:t>
      </w:r>
      <w:r w:rsidRPr="00216129">
        <w:rPr>
          <w:rFonts w:ascii="Arial" w:eastAsia="Times New Roman" w:hAnsi="Arial" w:cs="Arial"/>
          <w:kern w:val="0"/>
          <w:sz w:val="22"/>
          <w:szCs w:val="20"/>
          <w:lang w:eastAsia="en-US"/>
        </w:rPr>
        <w:tab/>
      </w:r>
      <w:r w:rsidR="00AC1057" w:rsidRPr="00216129">
        <w:rPr>
          <w:rFonts w:ascii="Arial" w:eastAsia="Times New Roman" w:hAnsi="Arial" w:cs="Arial"/>
          <w:kern w:val="0"/>
          <w:sz w:val="22"/>
          <w:szCs w:val="20"/>
          <w:lang w:eastAsia="en-US"/>
        </w:rPr>
        <w:t>Discussions on OTA test methods for NTN Ka and Ku bands</w:t>
      </w:r>
    </w:p>
    <w:p w14:paraId="76ECAF7E" w14:textId="19CDDB7A" w:rsidR="0040353F" w:rsidRPr="00216129"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rPr>
      </w:pPr>
      <w:r w:rsidRPr="00216129">
        <w:rPr>
          <w:rFonts w:ascii="Arial" w:eastAsia="Times New Roman" w:hAnsi="Arial" w:cs="Arial"/>
          <w:b/>
          <w:kern w:val="0"/>
          <w:sz w:val="22"/>
          <w:szCs w:val="20"/>
          <w:lang w:eastAsia="en-US"/>
        </w:rPr>
        <w:t>Agen</w:t>
      </w:r>
      <w:r w:rsidRPr="00216129">
        <w:rPr>
          <w:rFonts w:ascii="Arial" w:eastAsia="宋体" w:hAnsi="Arial" w:cs="Arial"/>
          <w:b/>
          <w:kern w:val="0"/>
          <w:sz w:val="22"/>
          <w:szCs w:val="20"/>
        </w:rPr>
        <w:t>d</w:t>
      </w:r>
      <w:r w:rsidRPr="00216129">
        <w:rPr>
          <w:rFonts w:ascii="Arial" w:eastAsia="Times New Roman" w:hAnsi="Arial" w:cs="Arial"/>
          <w:b/>
          <w:kern w:val="0"/>
          <w:sz w:val="22"/>
          <w:szCs w:val="20"/>
          <w:lang w:eastAsia="en-US"/>
        </w:rPr>
        <w:t>a Item:</w:t>
      </w:r>
      <w:r w:rsidRPr="00216129">
        <w:rPr>
          <w:rFonts w:ascii="Arial" w:eastAsia="Times New Roman" w:hAnsi="Arial" w:cs="Arial"/>
          <w:kern w:val="0"/>
          <w:sz w:val="22"/>
          <w:szCs w:val="20"/>
          <w:lang w:eastAsia="en-US"/>
        </w:rPr>
        <w:tab/>
      </w:r>
      <w:r w:rsidR="00414FB5" w:rsidRPr="00216129">
        <w:rPr>
          <w:rFonts w:ascii="Arial" w:hAnsi="Arial" w:cs="Arial"/>
          <w:kern w:val="0"/>
          <w:sz w:val="22"/>
          <w:szCs w:val="20"/>
        </w:rPr>
        <w:t>7</w:t>
      </w:r>
      <w:r w:rsidR="00A563DA" w:rsidRPr="00216129">
        <w:rPr>
          <w:rFonts w:ascii="Arial" w:hAnsi="Arial" w:cs="Arial"/>
          <w:kern w:val="0"/>
          <w:sz w:val="22"/>
          <w:szCs w:val="20"/>
        </w:rPr>
        <w:t>.</w:t>
      </w:r>
      <w:r w:rsidR="00414FB5" w:rsidRPr="00216129">
        <w:rPr>
          <w:rFonts w:ascii="Arial" w:hAnsi="Arial" w:cs="Arial"/>
          <w:kern w:val="0"/>
          <w:sz w:val="22"/>
          <w:szCs w:val="20"/>
        </w:rPr>
        <w:t>3</w:t>
      </w:r>
      <w:r w:rsidR="00A563DA" w:rsidRPr="00216129">
        <w:rPr>
          <w:rFonts w:ascii="Arial" w:hAnsi="Arial" w:cs="Arial"/>
          <w:kern w:val="0"/>
          <w:sz w:val="22"/>
          <w:szCs w:val="20"/>
        </w:rPr>
        <w:t>.</w:t>
      </w:r>
      <w:r w:rsidR="00414FB5" w:rsidRPr="00216129">
        <w:rPr>
          <w:rFonts w:ascii="Arial" w:hAnsi="Arial" w:cs="Arial"/>
          <w:kern w:val="0"/>
          <w:sz w:val="22"/>
          <w:szCs w:val="20"/>
        </w:rPr>
        <w:t>3</w:t>
      </w:r>
    </w:p>
    <w:p w14:paraId="71156038" w14:textId="24AFC97F" w:rsidR="0040353F" w:rsidRPr="00216129"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rPr>
      </w:pPr>
      <w:r w:rsidRPr="00216129">
        <w:rPr>
          <w:rFonts w:ascii="Arial" w:eastAsia="Times New Roman" w:hAnsi="Arial" w:cs="Arial"/>
          <w:b/>
          <w:kern w:val="0"/>
          <w:sz w:val="22"/>
          <w:szCs w:val="20"/>
          <w:lang w:eastAsia="en-US"/>
        </w:rPr>
        <w:t>Document for:</w:t>
      </w:r>
      <w:r w:rsidRPr="00216129">
        <w:rPr>
          <w:rFonts w:ascii="Arial" w:eastAsia="Times New Roman" w:hAnsi="Arial" w:cs="Arial"/>
          <w:kern w:val="0"/>
          <w:sz w:val="22"/>
          <w:szCs w:val="20"/>
          <w:lang w:eastAsia="en-US"/>
        </w:rPr>
        <w:tab/>
      </w:r>
      <w:r w:rsidR="00134AB1" w:rsidRPr="00216129">
        <w:rPr>
          <w:rFonts w:ascii="Arial" w:eastAsia="Times New Roman" w:hAnsi="Arial" w:cs="Arial"/>
          <w:kern w:val="0"/>
          <w:sz w:val="22"/>
          <w:szCs w:val="20"/>
          <w:lang w:eastAsia="en-US"/>
        </w:rPr>
        <w:t>Approval</w:t>
      </w:r>
    </w:p>
    <w:bookmarkEnd w:id="2"/>
    <w:bookmarkEnd w:id="3"/>
    <w:p w14:paraId="5C193077" w14:textId="23DDA686" w:rsidR="0040353F" w:rsidRPr="00216129" w:rsidRDefault="0040353F" w:rsidP="00FD60ED">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rPr>
      </w:pPr>
      <w:r w:rsidRPr="00216129">
        <w:rPr>
          <w:rFonts w:ascii="Arial" w:eastAsia="宋体" w:hAnsi="Arial" w:cs="Times New Roman"/>
          <w:kern w:val="0"/>
          <w:sz w:val="36"/>
          <w:szCs w:val="20"/>
        </w:rPr>
        <w:t>Introduction</w:t>
      </w:r>
    </w:p>
    <w:p w14:paraId="3C9254AF" w14:textId="637BF517" w:rsidR="00D60DAA" w:rsidRPr="00216129" w:rsidRDefault="00D60DAA" w:rsidP="00D60DAA">
      <w:pPr>
        <w:rPr>
          <w:rFonts w:ascii="Times New Roman" w:hAnsi="Times New Roman" w:cs="Times New Roman"/>
        </w:rPr>
      </w:pPr>
      <w:r w:rsidRPr="00216129">
        <w:rPr>
          <w:rFonts w:eastAsia="Batang"/>
          <w:noProof/>
        </w:rPr>
        <mc:AlternateContent>
          <mc:Choice Requires="wps">
            <w:drawing>
              <wp:anchor distT="0" distB="0" distL="114300" distR="114300" simplePos="0" relativeHeight="251659264" behindDoc="0" locked="0" layoutInCell="1" allowOverlap="1" wp14:anchorId="0CB5D55E" wp14:editId="2FA522EE">
                <wp:simplePos x="0" y="0"/>
                <wp:positionH relativeFrom="column">
                  <wp:posOffset>73025</wp:posOffset>
                </wp:positionH>
                <wp:positionV relativeFrom="paragraph">
                  <wp:posOffset>582295</wp:posOffset>
                </wp:positionV>
                <wp:extent cx="6036945" cy="2390775"/>
                <wp:effectExtent l="0" t="0" r="8255" b="9525"/>
                <wp:wrapTopAndBottom/>
                <wp:docPr id="1356850039" name="文本框 1"/>
                <wp:cNvGraphicFramePr/>
                <a:graphic xmlns:a="http://schemas.openxmlformats.org/drawingml/2006/main">
                  <a:graphicData uri="http://schemas.microsoft.com/office/word/2010/wordprocessingShape">
                    <wps:wsp>
                      <wps:cNvSpPr txBox="1"/>
                      <wps:spPr>
                        <a:xfrm>
                          <a:off x="0" y="0"/>
                          <a:ext cx="6036945" cy="2390775"/>
                        </a:xfrm>
                        <a:prstGeom prst="rect">
                          <a:avLst/>
                        </a:prstGeom>
                        <a:solidFill>
                          <a:schemeClr val="lt1"/>
                        </a:solidFill>
                        <a:ln w="6350">
                          <a:solidFill>
                            <a:prstClr val="black"/>
                          </a:solidFill>
                        </a:ln>
                      </wps:spPr>
                      <wps:txbx>
                        <w:txbxContent>
                          <w:p w14:paraId="151892AD" w14:textId="77777777" w:rsidR="00D60DAA" w:rsidRPr="00D60DAA" w:rsidRDefault="00D60DAA" w:rsidP="00D60DAA">
                            <w:pPr>
                              <w:rPr>
                                <w:rFonts w:ascii="Times New Roman" w:hAnsi="Times New Roman" w:cs="Times New Roman"/>
                                <w:iCs/>
                              </w:rPr>
                            </w:pPr>
                            <w:r w:rsidRPr="00D60DAA">
                              <w:rPr>
                                <w:rFonts w:ascii="Times New Roman" w:hAnsi="Times New Roman" w:cs="Times New Roman"/>
                                <w:iCs/>
                              </w:rPr>
                              <w:t>Objectives for this core part work item are as follows</w:t>
                            </w:r>
                          </w:p>
                          <w:p w14:paraId="6ABFB5B6" w14:textId="77777777" w:rsidR="00D60DAA" w:rsidRPr="00D60DAA" w:rsidRDefault="00D60DAA" w:rsidP="00D60DAA">
                            <w:pPr>
                              <w:pStyle w:val="ac"/>
                              <w:numPr>
                                <w:ilvl w:val="0"/>
                                <w:numId w:val="23"/>
                              </w:numPr>
                              <w:spacing w:after="120"/>
                              <w:rPr>
                                <w:rFonts w:ascii="Times New Roman" w:hAnsi="Times New Roman" w:cs="Times New Roman"/>
                                <w:sz w:val="20"/>
                                <w:szCs w:val="20"/>
                              </w:rPr>
                            </w:pPr>
                            <w:r w:rsidRPr="00D60DAA">
                              <w:rPr>
                                <w:rFonts w:ascii="Times New Roman" w:hAnsi="Times New Roman" w:cs="Times New Roman"/>
                                <w:sz w:val="20"/>
                                <w:szCs w:val="20"/>
                              </w:rPr>
                              <w:t xml:space="preserve">Define enhanced test methodologies to cover NTN Ka and Ku bands </w:t>
                            </w:r>
                          </w:p>
                          <w:p w14:paraId="57AAF02A" w14:textId="77777777" w:rsidR="00D60DAA" w:rsidRPr="00D60DAA" w:rsidRDefault="00D60DAA" w:rsidP="00D60DAA">
                            <w:pPr>
                              <w:pStyle w:val="ac"/>
                              <w:numPr>
                                <w:ilvl w:val="1"/>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Study how to extend the applicability of RAN4 defined OTA test methods to support Ku and Ka testing</w:t>
                            </w:r>
                          </w:p>
                          <w:p w14:paraId="53CC6E6C" w14:textId="77777777" w:rsidR="00D60DAA" w:rsidRPr="00D60DAA" w:rsidRDefault="00D60DAA" w:rsidP="00D60DAA">
                            <w:pPr>
                              <w:pStyle w:val="ac"/>
                              <w:numPr>
                                <w:ilvl w:val="2"/>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 xml:space="preserve">FR2 OTA test methods (DFF, IFF, NFTF) extension is the </w:t>
                            </w:r>
                            <w:proofErr w:type="gramStart"/>
                            <w:r w:rsidRPr="00D60DAA">
                              <w:rPr>
                                <w:rFonts w:ascii="Times New Roman" w:hAnsi="Times New Roman" w:cs="Times New Roman"/>
                                <w:sz w:val="20"/>
                                <w:szCs w:val="20"/>
                              </w:rPr>
                              <w:t>first priority</w:t>
                            </w:r>
                            <w:proofErr w:type="gramEnd"/>
                          </w:p>
                          <w:p w14:paraId="64B5060A" w14:textId="77777777" w:rsidR="00D60DAA" w:rsidRPr="00D60DAA" w:rsidRDefault="00D60DAA" w:rsidP="00D60DAA">
                            <w:pPr>
                              <w:pStyle w:val="ac"/>
                              <w:numPr>
                                <w:ilvl w:val="2"/>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FR1 OTA test method extension is not precluded, if also applicable</w:t>
                            </w:r>
                          </w:p>
                          <w:p w14:paraId="0FB5A18D" w14:textId="77777777" w:rsidR="00D60DAA" w:rsidRPr="00D60DAA" w:rsidRDefault="00D60DAA" w:rsidP="00D60DAA">
                            <w:pPr>
                              <w:pStyle w:val="ac"/>
                              <w:numPr>
                                <w:ilvl w:val="1"/>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Study whether and how to support circular polarization measurements</w:t>
                            </w:r>
                          </w:p>
                          <w:p w14:paraId="460351A0" w14:textId="77777777" w:rsidR="00D60DAA" w:rsidRPr="00D60DAA" w:rsidRDefault="00D60DAA" w:rsidP="00D60DAA">
                            <w:pPr>
                              <w:pStyle w:val="ac"/>
                              <w:numPr>
                                <w:ilvl w:val="2"/>
                                <w:numId w:val="23"/>
                              </w:numPr>
                              <w:overflowPunct w:val="0"/>
                              <w:autoSpaceDE w:val="0"/>
                              <w:autoSpaceDN w:val="0"/>
                              <w:adjustRightInd w:val="0"/>
                              <w:spacing w:after="120"/>
                              <w:ind w:left="2154" w:hanging="357"/>
                              <w:textAlignment w:val="baseline"/>
                              <w:rPr>
                                <w:rFonts w:ascii="Times New Roman" w:hAnsi="Times New Roman" w:cs="Times New Roman"/>
                                <w:sz w:val="20"/>
                                <w:szCs w:val="20"/>
                              </w:rPr>
                            </w:pPr>
                            <w:r w:rsidRPr="00D60DAA">
                              <w:rPr>
                                <w:rFonts w:ascii="Times New Roman" w:hAnsi="Times New Roman" w:cs="Times New Roman"/>
                                <w:sz w:val="20"/>
                                <w:szCs w:val="20"/>
                              </w:rPr>
                              <w:t>Linear polarization is the baseline</w:t>
                            </w:r>
                          </w:p>
                          <w:p w14:paraId="085F31D5" w14:textId="77777777" w:rsidR="00D60DAA" w:rsidRPr="00D60DAA" w:rsidRDefault="00D60DAA" w:rsidP="00D60DAA">
                            <w:pPr>
                              <w:pStyle w:val="ac"/>
                              <w:numPr>
                                <w:ilvl w:val="1"/>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 xml:space="preserve">Specify the required quiet zone to cover VSAT device type based on industry needs </w:t>
                            </w:r>
                          </w:p>
                          <w:p w14:paraId="47076F87" w14:textId="77777777" w:rsidR="00D60DAA" w:rsidRPr="00D60DAA" w:rsidRDefault="00D60DAA" w:rsidP="00D60DAA">
                            <w:pPr>
                              <w:pStyle w:val="ac"/>
                              <w:numPr>
                                <w:ilvl w:val="2"/>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60cm QZ as a starting point</w:t>
                            </w:r>
                          </w:p>
                          <w:p w14:paraId="034E5BE6" w14:textId="77777777" w:rsidR="00D60DAA" w:rsidRPr="00D60DAA" w:rsidRDefault="00D60DAA" w:rsidP="00D60DAA">
                            <w:pPr>
                              <w:pStyle w:val="ac"/>
                              <w:numPr>
                                <w:ilvl w:val="1"/>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Specify preliminary MU assessment for test methodologies</w:t>
                            </w:r>
                          </w:p>
                          <w:p w14:paraId="70282F77" w14:textId="77777777" w:rsidR="00D60DAA" w:rsidRPr="00D60DAA" w:rsidRDefault="00D60DAA" w:rsidP="00D60DAA">
                            <w:pPr>
                              <w:rPr>
                                <w:rFonts w:ascii="Times New Roman" w:hAnsi="Times New Roman" w:cs="Times New Roman"/>
                                <w:bCs/>
                                <w:szCs w:val="18"/>
                              </w:rPr>
                            </w:pPr>
                            <w:proofErr w:type="gramStart"/>
                            <w:r w:rsidRPr="00D60DAA">
                              <w:rPr>
                                <w:rFonts w:ascii="Times New Roman" w:hAnsi="Times New Roman" w:cs="Times New Roman"/>
                                <w:bCs/>
                                <w:szCs w:val="18"/>
                              </w:rPr>
                              <w:t>During the course of</w:t>
                            </w:r>
                            <w:proofErr w:type="gramEnd"/>
                            <w:r w:rsidRPr="00D60DAA">
                              <w:rPr>
                                <w:rFonts w:ascii="Times New Roman" w:hAnsi="Times New Roman" w:cs="Times New Roman"/>
                                <w:bCs/>
                                <w:szCs w:val="18"/>
                              </w:rPr>
                              <w:t xml:space="preserve"> this work item, ongoing communication with 3GPP RAN WG5, CTIA OTA Working Group, CCSA TC9, GCF, </w:t>
                            </w:r>
                            <w:r w:rsidRPr="006306BB">
                              <w:rPr>
                                <w:rFonts w:ascii="Times New Roman" w:hAnsi="Times New Roman" w:cs="Times New Roman"/>
                                <w:bCs/>
                                <w:szCs w:val="18"/>
                              </w:rPr>
                              <w:t>GSMA TSG-AP,</w:t>
                            </w:r>
                            <w:r w:rsidRPr="00D60DAA">
                              <w:rPr>
                                <w:rFonts w:ascii="Times New Roman" w:hAnsi="Times New Roman" w:cs="Times New Roman"/>
                                <w:bCs/>
                                <w:szCs w:val="18"/>
                              </w:rPr>
                              <w:t xml:space="preserve"> ETSI MSG TFES, and PTCRB shall be maintained to ensure industry coordination on this topic.</w:t>
                            </w:r>
                          </w:p>
                          <w:p w14:paraId="50B1C8D1" w14:textId="77777777" w:rsidR="00D60DAA" w:rsidRPr="00D60DAA" w:rsidRDefault="00D60DAA" w:rsidP="00D60DAA">
                            <w:pPr>
                              <w:rPr>
                                <w:rFonts w:ascii="Times New Roman" w:hAnsi="Times New Roman" w:cs="Times New Roman"/>
                                <w:bCs/>
                                <w:szCs w:val="18"/>
                              </w:rPr>
                            </w:pPr>
                          </w:p>
                          <w:p w14:paraId="1C8E10B1" w14:textId="77777777" w:rsidR="00D60DAA" w:rsidRPr="00D60DAA" w:rsidRDefault="00D60DAA" w:rsidP="00D60DAA">
                            <w:pP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w14:anchorId="0CB5D55E" id="_x0000_t202" coordsize="21600,21600" o:spt="202" path="m,l,21600r21600,l21600,xe">
                <v:stroke joinstyle="miter"/>
                <v:path gradientshapeok="t" o:connecttype="rect"/>
              </v:shapetype>
              <v:shape id="文本框 1" o:spid="_x0000_s1026" type="#_x0000_t202" style="position:absolute;left:0;text-align:left;margin-left:5.75pt;margin-top:45.85pt;width:475.35pt;height:188.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" fillcolor="white [3201]" strokeweight=".5pt">
                <v:textbox>
                  <w:txbxContent>
                    <w:p w14:paraId="151892AD" w14:textId="77777777" w:rsidR="00D60DAA" w:rsidRPr="00D60DAA" w:rsidRDefault="00D60DAA" w:rsidP="00D60DAA">
                      <w:pPr>
                        <w:rPr>
                          <w:rFonts w:ascii="Times New Roman" w:hAnsi="Times New Roman" w:cs="Times New Roman"/>
                          <w:iCs/>
                        </w:rPr>
                      </w:pPr>
                      <w:r w:rsidRPr="00D60DAA">
                        <w:rPr>
                          <w:rFonts w:ascii="Times New Roman" w:hAnsi="Times New Roman" w:cs="Times New Roman"/>
                          <w:iCs/>
                        </w:rPr>
                        <w:t>Objectives for this core part work item are as follows</w:t>
                      </w:r>
                    </w:p>
                    <w:p w14:paraId="6ABFB5B6" w14:textId="77777777" w:rsidR="00D60DAA" w:rsidRPr="00D60DAA" w:rsidRDefault="00D60DAA" w:rsidP="00D60DAA">
                      <w:pPr>
                        <w:pStyle w:val="ac"/>
                        <w:numPr>
                          <w:ilvl w:val="0"/>
                          <w:numId w:val="23"/>
                        </w:numPr>
                        <w:spacing w:after="120"/>
                        <w:rPr>
                          <w:rFonts w:ascii="Times New Roman" w:hAnsi="Times New Roman" w:cs="Times New Roman"/>
                          <w:sz w:val="20"/>
                          <w:szCs w:val="20"/>
                        </w:rPr>
                      </w:pPr>
                      <w:r w:rsidRPr="00D60DAA">
                        <w:rPr>
                          <w:rFonts w:ascii="Times New Roman" w:hAnsi="Times New Roman" w:cs="Times New Roman"/>
                          <w:sz w:val="20"/>
                          <w:szCs w:val="20"/>
                        </w:rPr>
                        <w:t xml:space="preserve">Define enhanced test methodologies to cover NTN Ka and Ku bands </w:t>
                      </w:r>
                    </w:p>
                    <w:p w14:paraId="57AAF02A" w14:textId="77777777" w:rsidR="00D60DAA" w:rsidRPr="00D60DAA" w:rsidRDefault="00D60DAA" w:rsidP="00D60DAA">
                      <w:pPr>
                        <w:pStyle w:val="ac"/>
                        <w:numPr>
                          <w:ilvl w:val="1"/>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Study how to extend the applicability of RAN4 defined OTA test methods to support Ku and Ka testing</w:t>
                      </w:r>
                    </w:p>
                    <w:p w14:paraId="53CC6E6C" w14:textId="77777777" w:rsidR="00D60DAA" w:rsidRPr="00D60DAA" w:rsidRDefault="00D60DAA" w:rsidP="00D60DAA">
                      <w:pPr>
                        <w:pStyle w:val="ac"/>
                        <w:numPr>
                          <w:ilvl w:val="2"/>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FR2 OTA test methods (DFF, IFF, NFTF) extension is the first priority</w:t>
                      </w:r>
                    </w:p>
                    <w:p w14:paraId="64B5060A" w14:textId="77777777" w:rsidR="00D60DAA" w:rsidRPr="00D60DAA" w:rsidRDefault="00D60DAA" w:rsidP="00D60DAA">
                      <w:pPr>
                        <w:pStyle w:val="ac"/>
                        <w:numPr>
                          <w:ilvl w:val="2"/>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FR1 OTA test method extension is not precluded, if also applicable</w:t>
                      </w:r>
                    </w:p>
                    <w:p w14:paraId="0FB5A18D" w14:textId="77777777" w:rsidR="00D60DAA" w:rsidRPr="00D60DAA" w:rsidRDefault="00D60DAA" w:rsidP="00D60DAA">
                      <w:pPr>
                        <w:pStyle w:val="ac"/>
                        <w:numPr>
                          <w:ilvl w:val="1"/>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Study whether and how to support circular polarization measurements</w:t>
                      </w:r>
                    </w:p>
                    <w:p w14:paraId="460351A0" w14:textId="77777777" w:rsidR="00D60DAA" w:rsidRPr="00D60DAA" w:rsidRDefault="00D60DAA" w:rsidP="00D60DAA">
                      <w:pPr>
                        <w:pStyle w:val="ac"/>
                        <w:numPr>
                          <w:ilvl w:val="2"/>
                          <w:numId w:val="23"/>
                        </w:numPr>
                        <w:overflowPunct w:val="0"/>
                        <w:autoSpaceDE w:val="0"/>
                        <w:autoSpaceDN w:val="0"/>
                        <w:adjustRightInd w:val="0"/>
                        <w:spacing w:after="120"/>
                        <w:ind w:left="2154" w:hanging="357"/>
                        <w:textAlignment w:val="baseline"/>
                        <w:rPr>
                          <w:rFonts w:ascii="Times New Roman" w:hAnsi="Times New Roman" w:cs="Times New Roman"/>
                          <w:sz w:val="20"/>
                          <w:szCs w:val="20"/>
                        </w:rPr>
                      </w:pPr>
                      <w:r w:rsidRPr="00D60DAA">
                        <w:rPr>
                          <w:rFonts w:ascii="Times New Roman" w:hAnsi="Times New Roman" w:cs="Times New Roman"/>
                          <w:sz w:val="20"/>
                          <w:szCs w:val="20"/>
                        </w:rPr>
                        <w:t>Linear polarization is the baseline</w:t>
                      </w:r>
                    </w:p>
                    <w:p w14:paraId="085F31D5" w14:textId="77777777" w:rsidR="00D60DAA" w:rsidRPr="00D60DAA" w:rsidRDefault="00D60DAA" w:rsidP="00D60DAA">
                      <w:pPr>
                        <w:pStyle w:val="ac"/>
                        <w:numPr>
                          <w:ilvl w:val="1"/>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 xml:space="preserve">Specify the required quiet zone to cover VSAT device type based on industry needs </w:t>
                      </w:r>
                    </w:p>
                    <w:p w14:paraId="47076F87" w14:textId="77777777" w:rsidR="00D60DAA" w:rsidRPr="00D60DAA" w:rsidRDefault="00D60DAA" w:rsidP="00D60DAA">
                      <w:pPr>
                        <w:pStyle w:val="ac"/>
                        <w:numPr>
                          <w:ilvl w:val="2"/>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60cm QZ as a starting point</w:t>
                      </w:r>
                    </w:p>
                    <w:p w14:paraId="034E5BE6" w14:textId="77777777" w:rsidR="00D60DAA" w:rsidRPr="00D60DAA" w:rsidRDefault="00D60DAA" w:rsidP="00D60DAA">
                      <w:pPr>
                        <w:pStyle w:val="ac"/>
                        <w:numPr>
                          <w:ilvl w:val="1"/>
                          <w:numId w:val="23"/>
                        </w:numPr>
                        <w:overflowPunct w:val="0"/>
                        <w:autoSpaceDE w:val="0"/>
                        <w:autoSpaceDN w:val="0"/>
                        <w:adjustRightInd w:val="0"/>
                        <w:spacing w:after="120"/>
                        <w:textAlignment w:val="baseline"/>
                        <w:rPr>
                          <w:rFonts w:ascii="Times New Roman" w:hAnsi="Times New Roman" w:cs="Times New Roman"/>
                          <w:sz w:val="20"/>
                          <w:szCs w:val="20"/>
                        </w:rPr>
                      </w:pPr>
                      <w:r w:rsidRPr="00D60DAA">
                        <w:rPr>
                          <w:rFonts w:ascii="Times New Roman" w:hAnsi="Times New Roman" w:cs="Times New Roman"/>
                          <w:sz w:val="20"/>
                          <w:szCs w:val="20"/>
                        </w:rPr>
                        <w:t>Specify preliminary MU assessment for test methodologies</w:t>
                      </w:r>
                    </w:p>
                    <w:p w14:paraId="70282F77" w14:textId="77777777" w:rsidR="00D60DAA" w:rsidRPr="00D60DAA" w:rsidRDefault="00D60DAA" w:rsidP="00D60DAA">
                      <w:pPr>
                        <w:rPr>
                          <w:rFonts w:ascii="Times New Roman" w:hAnsi="Times New Roman" w:cs="Times New Roman"/>
                          <w:bCs/>
                          <w:szCs w:val="18"/>
                        </w:rPr>
                      </w:pPr>
                      <w:r w:rsidRPr="00D60DAA">
                        <w:rPr>
                          <w:rFonts w:ascii="Times New Roman" w:hAnsi="Times New Roman" w:cs="Times New Roman"/>
                          <w:bCs/>
                          <w:szCs w:val="18"/>
                        </w:rPr>
                        <w:t xml:space="preserve">During the course of this work item, ongoing communication with 3GPP RAN WG5, CTIA OTA Working Group, CCSA TC9, GCF, </w:t>
                      </w:r>
                      <w:r w:rsidRPr="006306BB">
                        <w:rPr>
                          <w:rFonts w:ascii="Times New Roman" w:hAnsi="Times New Roman" w:cs="Times New Roman"/>
                          <w:bCs/>
                          <w:szCs w:val="18"/>
                        </w:rPr>
                        <w:t>GSMA TSG-AP,</w:t>
                      </w:r>
                      <w:r w:rsidRPr="00D60DAA">
                        <w:rPr>
                          <w:rFonts w:ascii="Times New Roman" w:hAnsi="Times New Roman" w:cs="Times New Roman"/>
                          <w:bCs/>
                          <w:szCs w:val="18"/>
                        </w:rPr>
                        <w:t xml:space="preserve"> ETSI MSG TFES, and PTCRB shall be maintained to ensure industry coordination on this topic.</w:t>
                      </w:r>
                    </w:p>
                    <w:p w14:paraId="50B1C8D1" w14:textId="77777777" w:rsidR="00D60DAA" w:rsidRPr="00D60DAA" w:rsidRDefault="00D60DAA" w:rsidP="00D60DAA">
                      <w:pPr>
                        <w:rPr>
                          <w:rFonts w:ascii="Times New Roman" w:hAnsi="Times New Roman" w:cs="Times New Roman"/>
                          <w:bCs/>
                          <w:szCs w:val="18"/>
                        </w:rPr>
                      </w:pPr>
                    </w:p>
                    <w:p w14:paraId="1C8E10B1" w14:textId="77777777" w:rsidR="00D60DAA" w:rsidRPr="00D60DAA" w:rsidRDefault="00D60DAA" w:rsidP="00D60DAA">
                      <w:pPr>
                        <w:rPr>
                          <w:rFonts w:ascii="Times New Roman" w:hAnsi="Times New Roman" w:cs="Times New Roman"/>
                        </w:rPr>
                      </w:pPr>
                    </w:p>
                  </w:txbxContent>
                </v:textbox>
                <w10:wrap type="topAndBottom"/>
              </v:shape>
            </w:pict>
          </mc:Fallback>
        </mc:AlternateContent>
      </w:r>
      <w:r w:rsidRPr="00216129">
        <w:rPr>
          <w:rFonts w:ascii="Times New Roman" w:hAnsi="Times New Roman" w:cs="Times New Roman"/>
        </w:rPr>
        <w:t xml:space="preserve">3GPP RAN Plenary approved the new Rel-20 OTA WI [1] in the most recent RAN#109 meeting held in Beijing, Sep 2025. </w:t>
      </w:r>
      <w:r w:rsidR="00667F18" w:rsidRPr="00216129">
        <w:rPr>
          <w:rFonts w:ascii="Times New Roman" w:hAnsi="Times New Roman" w:cs="Times New Roman"/>
        </w:rPr>
        <w:t>The objective for core part WI is focusing on test methodologies development for NTN VSAT to support Ka and Ku bands:</w:t>
      </w:r>
      <w:r w:rsidRPr="00216129">
        <w:rPr>
          <w:rFonts w:ascii="Times New Roman" w:hAnsi="Times New Roman" w:cs="Times New Roman"/>
        </w:rPr>
        <w:t xml:space="preserve">   </w:t>
      </w:r>
    </w:p>
    <w:p w14:paraId="066E639C" w14:textId="049FDC12" w:rsidR="00D60DAA" w:rsidRPr="00216129" w:rsidRDefault="00D60DAA" w:rsidP="00D60DAA">
      <w:pPr>
        <w:rPr>
          <w:rFonts w:ascii="Times New Roman" w:hAnsi="Times New Roman" w:cs="Times New Roman"/>
        </w:rPr>
      </w:pPr>
    </w:p>
    <w:p w14:paraId="55273491" w14:textId="7D8731C5" w:rsidR="00D60DAA" w:rsidRPr="00216129" w:rsidRDefault="00D60DAA" w:rsidP="00D60DAA">
      <w:pPr>
        <w:rPr>
          <w:rFonts w:ascii="Times New Roman" w:hAnsi="Times New Roman" w:cs="Times New Roman"/>
        </w:rPr>
      </w:pPr>
      <w:r w:rsidRPr="00216129">
        <w:rPr>
          <w:rFonts w:ascii="Times New Roman" w:hAnsi="Times New Roman" w:cs="Times New Roman"/>
        </w:rPr>
        <w:t xml:space="preserve">In this paper, we share </w:t>
      </w:r>
      <w:r w:rsidR="00667F18" w:rsidRPr="00216129">
        <w:rPr>
          <w:rFonts w:ascii="Times New Roman" w:hAnsi="Times New Roman" w:cs="Times New Roman"/>
        </w:rPr>
        <w:t>our initial views on potential test methods enhancement to support NTN VSAT Ka and Ku bands</w:t>
      </w:r>
      <w:r w:rsidRPr="00216129">
        <w:rPr>
          <w:rFonts w:ascii="Times New Roman" w:hAnsi="Times New Roman" w:cs="Times New Roman"/>
        </w:rPr>
        <w:t>.</w:t>
      </w:r>
    </w:p>
    <w:p w14:paraId="2E118D6C" w14:textId="0601C4FD" w:rsidR="00E87CCB" w:rsidRPr="00216129" w:rsidRDefault="0040353F" w:rsidP="00DD0A30">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rPr>
      </w:pPr>
      <w:r w:rsidRPr="00216129">
        <w:rPr>
          <w:rFonts w:ascii="Arial" w:eastAsia="宋体" w:hAnsi="Arial" w:cs="Times New Roman"/>
          <w:kern w:val="0"/>
          <w:sz w:val="36"/>
          <w:szCs w:val="20"/>
        </w:rPr>
        <w:t>Discussion</w:t>
      </w:r>
    </w:p>
    <w:p w14:paraId="6B5C2198" w14:textId="28E5F8C1" w:rsidR="00782012" w:rsidRPr="00216129" w:rsidRDefault="00947020">
      <w:pPr>
        <w:widowControl/>
        <w:jc w:val="left"/>
        <w:rPr>
          <w:rFonts w:ascii="Times New Roman" w:hAnsi="Times New Roman" w:cs="Times New Roman"/>
        </w:rPr>
      </w:pPr>
      <w:r w:rsidRPr="00216129">
        <w:rPr>
          <w:rFonts w:ascii="Times New Roman" w:hAnsi="Times New Roman" w:cs="Times New Roman"/>
        </w:rPr>
        <w:t>NTN Ka and Ku band cover the frequencies between 10-20GHz</w:t>
      </w:r>
      <w:r w:rsidR="00782012" w:rsidRPr="00216129">
        <w:rPr>
          <w:rFonts w:ascii="Times New Roman" w:hAnsi="Times New Roman" w:cs="Times New Roman"/>
        </w:rPr>
        <w:t>.</w:t>
      </w:r>
      <w:r w:rsidRPr="00216129">
        <w:rPr>
          <w:rFonts w:ascii="Times New Roman" w:hAnsi="Times New Roman" w:cs="Times New Roman"/>
        </w:rPr>
        <w:t xml:space="preserve"> </w:t>
      </w:r>
      <w:r w:rsidR="00CA6BE4" w:rsidRPr="00216129">
        <w:rPr>
          <w:rFonts w:ascii="Times New Roman" w:hAnsi="Times New Roman" w:cs="Times New Roman"/>
        </w:rPr>
        <w:t xml:space="preserve">To define the </w:t>
      </w:r>
      <w:r w:rsidR="00BD73DB" w:rsidRPr="00216129">
        <w:rPr>
          <w:rFonts w:ascii="Times New Roman" w:hAnsi="Times New Roman" w:cs="Times New Roman"/>
        </w:rPr>
        <w:t xml:space="preserve">enhanced </w:t>
      </w:r>
      <w:r w:rsidR="00CA6BE4" w:rsidRPr="00216129">
        <w:rPr>
          <w:rFonts w:ascii="Times New Roman" w:hAnsi="Times New Roman" w:cs="Times New Roman"/>
        </w:rPr>
        <w:t xml:space="preserve">test method to verify </w:t>
      </w:r>
      <w:r w:rsidR="00BD73DB" w:rsidRPr="00216129">
        <w:rPr>
          <w:rFonts w:ascii="Times New Roman" w:hAnsi="Times New Roman" w:cs="Times New Roman"/>
        </w:rPr>
        <w:t xml:space="preserve">Ka/Ku </w:t>
      </w:r>
      <w:r w:rsidR="00CA6BE4" w:rsidRPr="00216129">
        <w:rPr>
          <w:rFonts w:ascii="Times New Roman" w:hAnsi="Times New Roman" w:cs="Times New Roman"/>
        </w:rPr>
        <w:t xml:space="preserve">core requirements, it should be clearly stated that </w:t>
      </w:r>
      <w:r w:rsidR="00982BA6" w:rsidRPr="00216129">
        <w:rPr>
          <w:rFonts w:ascii="Times New Roman" w:hAnsi="Times New Roman" w:cs="Times New Roman"/>
        </w:rPr>
        <w:t>RAN4 should focus on developing</w:t>
      </w:r>
      <w:r w:rsidR="00CA6BE4" w:rsidRPr="00216129">
        <w:rPr>
          <w:rFonts w:ascii="Times New Roman" w:hAnsi="Times New Roman" w:cs="Times New Roman"/>
        </w:rPr>
        <w:t xml:space="preserve"> OTA test methodology </w:t>
      </w:r>
      <w:r w:rsidR="00982BA6" w:rsidRPr="00216129">
        <w:rPr>
          <w:rFonts w:ascii="Times New Roman" w:hAnsi="Times New Roman" w:cs="Times New Roman"/>
        </w:rPr>
        <w:t>to</w:t>
      </w:r>
      <w:r w:rsidR="00CA6BE4" w:rsidRPr="00216129">
        <w:rPr>
          <w:rFonts w:ascii="Times New Roman" w:hAnsi="Times New Roman" w:cs="Times New Roman"/>
        </w:rPr>
        <w:t xml:space="preserve"> cover all the specified RF/RRM/Demodulation requirements.</w:t>
      </w:r>
    </w:p>
    <w:p w14:paraId="2A183537" w14:textId="77777777" w:rsidR="00CA6BE4" w:rsidRPr="00216129" w:rsidRDefault="00CA6BE4">
      <w:pPr>
        <w:widowControl/>
        <w:jc w:val="left"/>
        <w:rPr>
          <w:rFonts w:ascii="Times New Roman" w:hAnsi="Times New Roman" w:cs="Times New Roman"/>
        </w:rPr>
      </w:pPr>
    </w:p>
    <w:p w14:paraId="1B15223C" w14:textId="2A19FC2E" w:rsidR="00CA6BE4" w:rsidRPr="00216129" w:rsidRDefault="00CA6BE4" w:rsidP="00CA6BE4">
      <w:pPr>
        <w:spacing w:after="120"/>
        <w:rPr>
          <w:rFonts w:ascii="Times New Roman" w:hAnsi="Times New Roman" w:cs="Times New Roman"/>
          <w:b/>
          <w:bCs/>
          <w:sz w:val="20"/>
          <w:szCs w:val="20"/>
        </w:rPr>
      </w:pPr>
      <w:r w:rsidRPr="00216129">
        <w:rPr>
          <w:rFonts w:ascii="Times New Roman" w:hAnsi="Times New Roman" w:cs="Times New Roman"/>
          <w:b/>
          <w:bCs/>
        </w:rPr>
        <w:t xml:space="preserve">Proposal 1: RAN4 should </w:t>
      </w:r>
      <w:r w:rsidR="001877CA" w:rsidRPr="00216129">
        <w:rPr>
          <w:rFonts w:ascii="Times New Roman" w:hAnsi="Times New Roman" w:cs="Times New Roman"/>
          <w:b/>
          <w:bCs/>
          <w:sz w:val="20"/>
          <w:szCs w:val="20"/>
        </w:rPr>
        <w:t>d</w:t>
      </w:r>
      <w:r w:rsidRPr="00216129">
        <w:rPr>
          <w:rFonts w:ascii="Times New Roman" w:hAnsi="Times New Roman" w:cs="Times New Roman"/>
          <w:b/>
          <w:bCs/>
          <w:sz w:val="20"/>
          <w:szCs w:val="20"/>
        </w:rPr>
        <w:t xml:space="preserve">efine enhanced test methodologies to cover </w:t>
      </w:r>
      <w:r w:rsidR="009C12E5" w:rsidRPr="00216129">
        <w:rPr>
          <w:rFonts w:ascii="Times New Roman" w:hAnsi="Times New Roman" w:cs="Times New Roman"/>
          <w:b/>
          <w:bCs/>
          <w:sz w:val="20"/>
          <w:szCs w:val="20"/>
        </w:rPr>
        <w:t xml:space="preserve">all </w:t>
      </w:r>
      <w:r w:rsidRPr="00216129">
        <w:rPr>
          <w:rFonts w:ascii="Times New Roman" w:hAnsi="Times New Roman" w:cs="Times New Roman"/>
          <w:b/>
          <w:bCs/>
          <w:sz w:val="20"/>
          <w:szCs w:val="20"/>
        </w:rPr>
        <w:t xml:space="preserve">NTN Ka and Ku bands requirements testing, includes RF, RRM and Demodulation. </w:t>
      </w:r>
    </w:p>
    <w:p w14:paraId="416E1207" w14:textId="14CF27E6" w:rsidR="00CA6BE4" w:rsidRPr="00216129" w:rsidRDefault="00CA6BE4">
      <w:pPr>
        <w:widowControl/>
        <w:jc w:val="left"/>
        <w:rPr>
          <w:rFonts w:ascii="Times New Roman" w:hAnsi="Times New Roman" w:cs="Times New Roman"/>
        </w:rPr>
      </w:pPr>
    </w:p>
    <w:p w14:paraId="04D5A4F4" w14:textId="7FA59F1D" w:rsidR="00947020" w:rsidRPr="00216129" w:rsidRDefault="00574C95" w:rsidP="002D4E27">
      <w:pPr>
        <w:widowControl/>
        <w:jc w:val="left"/>
        <w:rPr>
          <w:rFonts w:ascii="Times New Roman" w:hAnsi="Times New Roman" w:cs="Times New Roman"/>
        </w:rPr>
      </w:pPr>
      <w:r w:rsidRPr="00216129">
        <w:rPr>
          <w:rFonts w:ascii="Times New Roman" w:hAnsi="Times New Roman" w:cs="Times New Roman"/>
        </w:rPr>
        <w:t>E</w:t>
      </w:r>
      <w:r w:rsidR="00CA6BE4" w:rsidRPr="00216129">
        <w:rPr>
          <w:rFonts w:ascii="Times New Roman" w:hAnsi="Times New Roman" w:cs="Times New Roman"/>
        </w:rPr>
        <w:t>xtend</w:t>
      </w:r>
      <w:r w:rsidR="001078BC" w:rsidRPr="00216129">
        <w:rPr>
          <w:rFonts w:ascii="Times New Roman" w:hAnsi="Times New Roman" w:cs="Times New Roman"/>
        </w:rPr>
        <w:t>ing</w:t>
      </w:r>
      <w:r w:rsidR="00CA6BE4" w:rsidRPr="00216129">
        <w:rPr>
          <w:rFonts w:ascii="Times New Roman" w:hAnsi="Times New Roman" w:cs="Times New Roman"/>
        </w:rPr>
        <w:t xml:space="preserve"> the specified FR2 test methodologies (DFF/IFF/NFTF) to cover Ka and Ku bands</w:t>
      </w:r>
      <w:r w:rsidRPr="00216129">
        <w:rPr>
          <w:rFonts w:ascii="Times New Roman" w:hAnsi="Times New Roman" w:cs="Times New Roman"/>
        </w:rPr>
        <w:t xml:space="preserve"> can be a starting point for further discussions</w:t>
      </w:r>
      <w:r w:rsidR="00CA6BE4" w:rsidRPr="00216129">
        <w:rPr>
          <w:rFonts w:ascii="Times New Roman" w:hAnsi="Times New Roman" w:cs="Times New Roman"/>
        </w:rPr>
        <w:t xml:space="preserve">, there are some challenges: </w:t>
      </w:r>
    </w:p>
    <w:p w14:paraId="27F8257B" w14:textId="77777777" w:rsidR="002D4E27" w:rsidRPr="00216129" w:rsidRDefault="002D4E27" w:rsidP="002D4E27">
      <w:pPr>
        <w:widowControl/>
        <w:jc w:val="left"/>
        <w:rPr>
          <w:rFonts w:ascii="Times New Roman" w:hAnsi="Times New Roman" w:cs="Times New Roman"/>
        </w:rPr>
      </w:pPr>
    </w:p>
    <w:p w14:paraId="1325DF2A" w14:textId="77777777" w:rsidR="00947020" w:rsidRPr="00216129" w:rsidRDefault="00947020" w:rsidP="00947020">
      <w:pPr>
        <w:pStyle w:val="ac"/>
        <w:numPr>
          <w:ilvl w:val="0"/>
          <w:numId w:val="3"/>
        </w:numPr>
        <w:rPr>
          <w:rFonts w:ascii="Times New Roman" w:hAnsi="Times New Roman" w:cs="Times New Roman"/>
          <w:b/>
          <w:bCs/>
        </w:rPr>
      </w:pPr>
      <w:r w:rsidRPr="00216129">
        <w:rPr>
          <w:rFonts w:ascii="Times New Roman" w:hAnsi="Times New Roman" w:cs="Times New Roman"/>
          <w:b/>
          <w:bCs/>
        </w:rPr>
        <w:t>FR2 IFF Test system improvement</w:t>
      </w:r>
    </w:p>
    <w:p w14:paraId="2EEEFC6A" w14:textId="77777777" w:rsidR="00947020" w:rsidRPr="00216129" w:rsidRDefault="00947020" w:rsidP="00947020">
      <w:pPr>
        <w:rPr>
          <w:rFonts w:ascii="Times New Roman" w:hAnsi="Times New Roman" w:cs="Times New Roman"/>
        </w:rPr>
      </w:pPr>
    </w:p>
    <w:p w14:paraId="21564427" w14:textId="62B3594D" w:rsidR="00947020" w:rsidRPr="00216129" w:rsidRDefault="00947020" w:rsidP="00947020">
      <w:pPr>
        <w:rPr>
          <w:rFonts w:ascii="Times New Roman" w:hAnsi="Times New Roman" w:cs="Times New Roman"/>
        </w:rPr>
      </w:pPr>
      <w:r w:rsidRPr="00216129">
        <w:rPr>
          <w:rFonts w:ascii="Times New Roman" w:hAnsi="Times New Roman" w:cs="Times New Roman"/>
        </w:rPr>
        <w:t>Technically, the most promising way is to extend the applicability of FR2 IFF method (24~40GHz) down to 8~10GHz</w:t>
      </w:r>
      <w:r w:rsidR="002D4E27" w:rsidRPr="00216129">
        <w:rPr>
          <w:rFonts w:ascii="Times New Roman" w:hAnsi="Times New Roman" w:cs="Times New Roman"/>
        </w:rPr>
        <w:t xml:space="preserve"> by using advanced reflector and larger chambers.</w:t>
      </w:r>
    </w:p>
    <w:p w14:paraId="05815740" w14:textId="77777777" w:rsidR="00947020" w:rsidRPr="00216129" w:rsidRDefault="00947020" w:rsidP="00947020">
      <w:pPr>
        <w:rPr>
          <w:rFonts w:ascii="Times New Roman" w:hAnsi="Times New Roman" w:cs="Times New Roman"/>
        </w:rPr>
      </w:pPr>
    </w:p>
    <w:p w14:paraId="4DFCE5E0" w14:textId="7A9292A3" w:rsidR="00947020" w:rsidRPr="00216129" w:rsidRDefault="00947020" w:rsidP="00947020">
      <w:pPr>
        <w:rPr>
          <w:rFonts w:ascii="Times New Roman" w:hAnsi="Times New Roman" w:cs="Times New Roman"/>
        </w:rPr>
      </w:pPr>
      <w:r w:rsidRPr="00216129">
        <w:rPr>
          <w:rFonts w:ascii="Times New Roman" w:hAnsi="Times New Roman" w:cs="Times New Roman"/>
        </w:rPr>
        <w:t>CATR solution</w:t>
      </w:r>
      <w:r w:rsidR="00C656D1" w:rsidRPr="00216129">
        <w:rPr>
          <w:rFonts w:ascii="Times New Roman" w:hAnsi="Times New Roman" w:cs="Times New Roman"/>
        </w:rPr>
        <w:t xml:space="preserve"> as baseline</w:t>
      </w:r>
      <w:r w:rsidRPr="00216129">
        <w:rPr>
          <w:rFonts w:ascii="Times New Roman" w:hAnsi="Times New Roman" w:cs="Times New Roman"/>
        </w:rPr>
        <w:t xml:space="preserve">: CATR systems use a parabolic reflector to create a collimated (planar) wavefront in a relatively short distance, simulating a far-field condition within a compact chamber, this can be a premier solution for 8-24 GHz testing due to the minimized issue of high path loss by reflector and Large, high-quality quiet zone in </w:t>
      </w:r>
      <w:r w:rsidRPr="00216129">
        <w:rPr>
          <w:rFonts w:ascii="Times New Roman" w:hAnsi="Times New Roman" w:cs="Times New Roman"/>
        </w:rPr>
        <w:lastRenderedPageBreak/>
        <w:t xml:space="preserve">the chamber. However, the low-frequency range will increase the manufacturing difficulty of reflector, which would be a key challenge of this method. </w:t>
      </w:r>
      <w:r w:rsidR="002D4E27" w:rsidRPr="00216129">
        <w:rPr>
          <w:rFonts w:ascii="Times New Roman" w:hAnsi="Times New Roman" w:cs="Times New Roman"/>
        </w:rPr>
        <w:t xml:space="preserve">Further analysis on feasibility and quality of Quiet Zone is required. </w:t>
      </w:r>
    </w:p>
    <w:p w14:paraId="7A0BA1FB" w14:textId="77777777" w:rsidR="00947020" w:rsidRPr="00216129" w:rsidRDefault="00947020" w:rsidP="00947020"/>
    <w:p w14:paraId="2B5211B2" w14:textId="255BC616" w:rsidR="00947020" w:rsidRPr="00216129" w:rsidRDefault="00947020" w:rsidP="00947020">
      <w:pPr>
        <w:pStyle w:val="ac"/>
        <w:numPr>
          <w:ilvl w:val="0"/>
          <w:numId w:val="3"/>
        </w:numPr>
        <w:rPr>
          <w:rFonts w:ascii="Times New Roman" w:hAnsi="Times New Roman" w:cs="Times New Roman"/>
          <w:b/>
          <w:bCs/>
        </w:rPr>
      </w:pPr>
      <w:r w:rsidRPr="00216129">
        <w:rPr>
          <w:rFonts w:ascii="Times New Roman" w:hAnsi="Times New Roman" w:cs="Times New Roman"/>
          <w:b/>
          <w:bCs/>
        </w:rPr>
        <w:t>FR1</w:t>
      </w:r>
      <w:r w:rsidR="006C3A5B" w:rsidRPr="00216129">
        <w:rPr>
          <w:rFonts w:ascii="Times New Roman" w:hAnsi="Times New Roman" w:cs="Times New Roman"/>
          <w:b/>
          <w:bCs/>
        </w:rPr>
        <w:t>/FR2</w:t>
      </w:r>
      <w:r w:rsidRPr="00216129">
        <w:rPr>
          <w:rFonts w:ascii="Times New Roman" w:hAnsi="Times New Roman" w:cs="Times New Roman"/>
          <w:b/>
          <w:bCs/>
        </w:rPr>
        <w:t xml:space="preserve"> DFF Test system improvement</w:t>
      </w:r>
    </w:p>
    <w:p w14:paraId="067DA8B8" w14:textId="77777777" w:rsidR="00947020" w:rsidRPr="00216129" w:rsidRDefault="00947020" w:rsidP="00947020">
      <w:pPr>
        <w:rPr>
          <w:rFonts w:ascii="Times New Roman" w:hAnsi="Times New Roman" w:cs="Times New Roman"/>
        </w:rPr>
      </w:pPr>
    </w:p>
    <w:p w14:paraId="1DBE4029" w14:textId="551E6697" w:rsidR="00947020" w:rsidRPr="00216129" w:rsidRDefault="00947020" w:rsidP="00947020">
      <w:pPr>
        <w:rPr>
          <w:rFonts w:ascii="Times New Roman" w:hAnsi="Times New Roman" w:cs="Times New Roman"/>
        </w:rPr>
      </w:pPr>
      <w:r w:rsidRPr="00216129">
        <w:rPr>
          <w:rFonts w:ascii="Times New Roman" w:hAnsi="Times New Roman" w:cs="Times New Roman"/>
        </w:rPr>
        <w:t xml:space="preserve">Current </w:t>
      </w:r>
      <w:r w:rsidR="006C3A5B" w:rsidRPr="00216129">
        <w:rPr>
          <w:rFonts w:ascii="Times New Roman" w:hAnsi="Times New Roman" w:cs="Times New Roman"/>
        </w:rPr>
        <w:t xml:space="preserve">FR1 </w:t>
      </w:r>
      <w:r w:rsidRPr="00216129">
        <w:rPr>
          <w:rFonts w:ascii="Times New Roman" w:hAnsi="Times New Roman" w:cs="Times New Roman"/>
        </w:rPr>
        <w:t xml:space="preserve">AC system works well below 7GHz, it is difficult to extend the system capability to cover </w:t>
      </w:r>
      <w:r w:rsidR="006C3A5B" w:rsidRPr="00216129">
        <w:rPr>
          <w:rFonts w:ascii="Times New Roman" w:hAnsi="Times New Roman" w:cs="Times New Roman"/>
        </w:rPr>
        <w:t xml:space="preserve">Ka </w:t>
      </w:r>
      <w:r w:rsidRPr="00216129">
        <w:rPr>
          <w:rFonts w:ascii="Times New Roman" w:hAnsi="Times New Roman" w:cs="Times New Roman"/>
        </w:rPr>
        <w:t>ranges due to the limitation of measurement antenna and other RF elements:</w:t>
      </w:r>
    </w:p>
    <w:p w14:paraId="26B029E8" w14:textId="77777777" w:rsidR="00947020" w:rsidRPr="00216129" w:rsidRDefault="00947020" w:rsidP="00947020">
      <w:pPr>
        <w:pStyle w:val="ac"/>
        <w:numPr>
          <w:ilvl w:val="0"/>
          <w:numId w:val="7"/>
        </w:numPr>
        <w:rPr>
          <w:rFonts w:ascii="Times New Roman" w:hAnsi="Times New Roman" w:cs="Times New Roman"/>
        </w:rPr>
      </w:pPr>
      <w:r w:rsidRPr="00216129">
        <w:rPr>
          <w:rFonts w:ascii="Times New Roman" w:hAnsi="Times New Roman" w:cs="Times New Roman"/>
        </w:rPr>
        <w:t>Current measurement antenna can support up to 10~12GHz, FFS higher frequency</w:t>
      </w:r>
    </w:p>
    <w:p w14:paraId="4F4467EC" w14:textId="77777777" w:rsidR="00947020" w:rsidRPr="00216129" w:rsidRDefault="00947020" w:rsidP="00947020">
      <w:pPr>
        <w:pStyle w:val="ac"/>
        <w:numPr>
          <w:ilvl w:val="0"/>
          <w:numId w:val="7"/>
        </w:numPr>
        <w:rPr>
          <w:rFonts w:ascii="Times New Roman" w:hAnsi="Times New Roman" w:cs="Times New Roman"/>
        </w:rPr>
      </w:pPr>
      <w:r w:rsidRPr="00216129">
        <w:rPr>
          <w:rFonts w:ascii="Times New Roman" w:hAnsi="Times New Roman" w:cs="Times New Roman"/>
        </w:rPr>
        <w:t>RF elements, e.g., amplifiers, should be updated</w:t>
      </w:r>
    </w:p>
    <w:p w14:paraId="0E539CE2" w14:textId="11B20704" w:rsidR="00947020" w:rsidRPr="00216129" w:rsidRDefault="00947020" w:rsidP="00947020">
      <w:pPr>
        <w:pStyle w:val="ac"/>
        <w:numPr>
          <w:ilvl w:val="0"/>
          <w:numId w:val="7"/>
        </w:numPr>
        <w:rPr>
          <w:rFonts w:ascii="Times New Roman" w:hAnsi="Times New Roman" w:cs="Times New Roman"/>
        </w:rPr>
      </w:pPr>
      <w:r w:rsidRPr="00216129">
        <w:rPr>
          <w:rFonts w:ascii="Times New Roman" w:hAnsi="Times New Roman" w:cs="Times New Roman"/>
        </w:rPr>
        <w:t xml:space="preserve">Absorber </w:t>
      </w:r>
      <w:r w:rsidR="00D605FB" w:rsidRPr="00216129">
        <w:rPr>
          <w:rFonts w:ascii="Times New Roman" w:hAnsi="Times New Roman" w:cs="Times New Roman"/>
        </w:rPr>
        <w:t xml:space="preserve">may </w:t>
      </w:r>
      <w:r w:rsidRPr="00216129">
        <w:rPr>
          <w:rFonts w:ascii="Times New Roman" w:hAnsi="Times New Roman" w:cs="Times New Roman"/>
        </w:rPr>
        <w:t>also be updated</w:t>
      </w:r>
    </w:p>
    <w:p w14:paraId="38B63CE7" w14:textId="77777777" w:rsidR="00947020" w:rsidRPr="00216129" w:rsidRDefault="00947020" w:rsidP="00947020">
      <w:pPr>
        <w:pStyle w:val="ac"/>
        <w:numPr>
          <w:ilvl w:val="0"/>
          <w:numId w:val="7"/>
        </w:numPr>
        <w:rPr>
          <w:rFonts w:ascii="Times New Roman" w:hAnsi="Times New Roman" w:cs="Times New Roman"/>
        </w:rPr>
      </w:pPr>
      <w:r w:rsidRPr="00216129">
        <w:rPr>
          <w:rFonts w:ascii="Times New Roman" w:hAnsi="Times New Roman" w:cs="Times New Roman"/>
        </w:rPr>
        <w:t>New MU assessment is required</w:t>
      </w:r>
    </w:p>
    <w:p w14:paraId="19D5C1CA" w14:textId="6CB8CC9B" w:rsidR="009960F2" w:rsidRPr="00216129" w:rsidRDefault="009960F2" w:rsidP="00947020">
      <w:pPr>
        <w:pStyle w:val="ac"/>
        <w:numPr>
          <w:ilvl w:val="0"/>
          <w:numId w:val="7"/>
        </w:numPr>
        <w:rPr>
          <w:rFonts w:ascii="Times New Roman" w:hAnsi="Times New Roman" w:cs="Times New Roman"/>
        </w:rPr>
      </w:pPr>
      <w:r w:rsidRPr="00216129">
        <w:rPr>
          <w:rFonts w:ascii="Times New Roman" w:hAnsi="Times New Roman" w:cs="Times New Roman"/>
        </w:rPr>
        <w:t>The complexity of the test system depends on how large QZ is needed</w:t>
      </w:r>
    </w:p>
    <w:p w14:paraId="424B499A" w14:textId="77777777" w:rsidR="00947020" w:rsidRPr="00216129" w:rsidRDefault="00947020" w:rsidP="00947020">
      <w:pPr>
        <w:rPr>
          <w:rFonts w:ascii="Times New Roman" w:hAnsi="Times New Roman" w:cs="Times New Roman"/>
        </w:rPr>
      </w:pPr>
    </w:p>
    <w:p w14:paraId="5906CBA3" w14:textId="39B86899" w:rsidR="006C3A5B" w:rsidRPr="00216129" w:rsidRDefault="006C3A5B" w:rsidP="006C3A5B">
      <w:pPr>
        <w:rPr>
          <w:rFonts w:ascii="Times New Roman" w:hAnsi="Times New Roman" w:cs="Times New Roman"/>
        </w:rPr>
      </w:pPr>
      <w:r w:rsidRPr="00216129">
        <w:rPr>
          <w:rFonts w:ascii="Times New Roman" w:hAnsi="Times New Roman" w:cs="Times New Roman"/>
        </w:rPr>
        <w:t>Current FR</w:t>
      </w:r>
      <w:r w:rsidR="00281C79" w:rsidRPr="00216129">
        <w:rPr>
          <w:rFonts w:ascii="Times New Roman" w:hAnsi="Times New Roman" w:cs="Times New Roman"/>
        </w:rPr>
        <w:t>2</w:t>
      </w:r>
      <w:r w:rsidRPr="00216129">
        <w:rPr>
          <w:rFonts w:ascii="Times New Roman" w:hAnsi="Times New Roman" w:cs="Times New Roman"/>
        </w:rPr>
        <w:t xml:space="preserve"> AC system </w:t>
      </w:r>
      <w:r w:rsidR="00993DD8" w:rsidRPr="00216129">
        <w:rPr>
          <w:rFonts w:ascii="Times New Roman" w:hAnsi="Times New Roman" w:cs="Times New Roman"/>
        </w:rPr>
        <w:t>also has some limitations</w:t>
      </w:r>
      <w:r w:rsidRPr="00216129">
        <w:rPr>
          <w:rFonts w:ascii="Times New Roman" w:hAnsi="Times New Roman" w:cs="Times New Roman"/>
        </w:rPr>
        <w:t>:</w:t>
      </w:r>
    </w:p>
    <w:p w14:paraId="74BF0F6B" w14:textId="1021278C" w:rsidR="006C3A5B" w:rsidRPr="00216129" w:rsidRDefault="00993DD8" w:rsidP="006C3A5B">
      <w:pPr>
        <w:pStyle w:val="ac"/>
        <w:numPr>
          <w:ilvl w:val="0"/>
          <w:numId w:val="7"/>
        </w:numPr>
        <w:rPr>
          <w:rFonts w:ascii="Times New Roman" w:hAnsi="Times New Roman" w:cs="Times New Roman"/>
        </w:rPr>
      </w:pPr>
      <w:r w:rsidRPr="00216129">
        <w:rPr>
          <w:rFonts w:ascii="Times New Roman" w:hAnsi="Times New Roman" w:cs="Times New Roman"/>
        </w:rPr>
        <w:t xml:space="preserve">There </w:t>
      </w:r>
      <w:r w:rsidR="00D605FB" w:rsidRPr="00216129">
        <w:rPr>
          <w:rFonts w:ascii="Times New Roman" w:hAnsi="Times New Roman" w:cs="Times New Roman"/>
        </w:rPr>
        <w:t>are</w:t>
      </w:r>
      <w:r w:rsidRPr="00216129">
        <w:rPr>
          <w:rFonts w:ascii="Times New Roman" w:hAnsi="Times New Roman" w:cs="Times New Roman"/>
        </w:rPr>
        <w:t xml:space="preserve"> commerciall</w:t>
      </w:r>
      <w:r w:rsidR="006C3A5B" w:rsidRPr="00216129">
        <w:rPr>
          <w:rFonts w:ascii="Times New Roman" w:hAnsi="Times New Roman" w:cs="Times New Roman"/>
        </w:rPr>
        <w:t>y</w:t>
      </w:r>
      <w:r w:rsidRPr="00216129">
        <w:rPr>
          <w:rFonts w:ascii="Times New Roman" w:hAnsi="Times New Roman" w:cs="Times New Roman"/>
        </w:rPr>
        <w:t xml:space="preserve"> available </w:t>
      </w:r>
      <w:r w:rsidR="00D605FB" w:rsidRPr="00216129">
        <w:rPr>
          <w:rFonts w:ascii="Times New Roman" w:hAnsi="Times New Roman" w:cs="Times New Roman"/>
        </w:rPr>
        <w:t xml:space="preserve">test systems </w:t>
      </w:r>
      <w:r w:rsidRPr="00216129">
        <w:rPr>
          <w:rFonts w:ascii="Times New Roman" w:hAnsi="Times New Roman" w:cs="Times New Roman"/>
        </w:rPr>
        <w:t>to support 700-20GHz OTA testing, but only for R&amp;D purpose. The QZ quality may not meet standard requirements</w:t>
      </w:r>
    </w:p>
    <w:p w14:paraId="2A1C5847" w14:textId="463AC03D" w:rsidR="006C3A5B" w:rsidRPr="00216129" w:rsidRDefault="006C3A5B" w:rsidP="006C3A5B">
      <w:pPr>
        <w:pStyle w:val="ac"/>
        <w:numPr>
          <w:ilvl w:val="0"/>
          <w:numId w:val="7"/>
        </w:numPr>
        <w:rPr>
          <w:rFonts w:ascii="Times New Roman" w:hAnsi="Times New Roman" w:cs="Times New Roman"/>
        </w:rPr>
      </w:pPr>
      <w:r w:rsidRPr="00216129">
        <w:rPr>
          <w:rFonts w:ascii="Times New Roman" w:hAnsi="Times New Roman" w:cs="Times New Roman"/>
        </w:rPr>
        <w:t>Absorber may also be updated</w:t>
      </w:r>
      <w:r w:rsidR="00D605FB" w:rsidRPr="00216129">
        <w:rPr>
          <w:rFonts w:ascii="Times New Roman" w:hAnsi="Times New Roman" w:cs="Times New Roman"/>
        </w:rPr>
        <w:t xml:space="preserve"> to meet the MU </w:t>
      </w:r>
    </w:p>
    <w:p w14:paraId="1C735318" w14:textId="5D22EDA8" w:rsidR="006C3A5B" w:rsidRPr="00216129" w:rsidRDefault="00D605FB" w:rsidP="006C3A5B">
      <w:pPr>
        <w:pStyle w:val="ac"/>
        <w:numPr>
          <w:ilvl w:val="0"/>
          <w:numId w:val="7"/>
        </w:numPr>
        <w:rPr>
          <w:rFonts w:ascii="Times New Roman" w:hAnsi="Times New Roman" w:cs="Times New Roman"/>
        </w:rPr>
      </w:pPr>
      <w:r w:rsidRPr="00216129">
        <w:rPr>
          <w:rFonts w:ascii="Times New Roman" w:hAnsi="Times New Roman" w:cs="Times New Roman"/>
        </w:rPr>
        <w:t xml:space="preserve">The chamber size depends on QZ </w:t>
      </w:r>
    </w:p>
    <w:p w14:paraId="6293BEAD" w14:textId="77777777" w:rsidR="006C3A5B" w:rsidRPr="00216129" w:rsidRDefault="006C3A5B" w:rsidP="00947020">
      <w:pPr>
        <w:rPr>
          <w:rFonts w:ascii="Times New Roman" w:hAnsi="Times New Roman" w:cs="Times New Roman"/>
        </w:rPr>
      </w:pPr>
    </w:p>
    <w:p w14:paraId="04572479" w14:textId="60E901EB" w:rsidR="006C3A5B" w:rsidRPr="00216129" w:rsidRDefault="00122244" w:rsidP="00947020">
      <w:pPr>
        <w:rPr>
          <w:rFonts w:ascii="Times New Roman" w:hAnsi="Times New Roman" w:cs="Times New Roman"/>
        </w:rPr>
      </w:pPr>
      <w:r w:rsidRPr="00216129">
        <w:rPr>
          <w:rFonts w:ascii="Times New Roman" w:hAnsi="Times New Roman" w:cs="Times New Roman"/>
        </w:rPr>
        <w:t xml:space="preserve">In short, the measurement antenna to support Ka and Ku band would be feasible. But the challenge of the system </w:t>
      </w:r>
      <w:r w:rsidR="00FE2A64" w:rsidRPr="00216129">
        <w:rPr>
          <w:rFonts w:ascii="Times New Roman" w:hAnsi="Times New Roman" w:cs="Times New Roman"/>
        </w:rPr>
        <w:t xml:space="preserve">enhancement is </w:t>
      </w:r>
      <w:r w:rsidRPr="00216129">
        <w:rPr>
          <w:rFonts w:ascii="Times New Roman" w:hAnsi="Times New Roman" w:cs="Times New Roman"/>
        </w:rPr>
        <w:t xml:space="preserve">also </w:t>
      </w:r>
      <w:r w:rsidR="00FE2A64" w:rsidRPr="00216129">
        <w:rPr>
          <w:rFonts w:ascii="Times New Roman" w:hAnsi="Times New Roman" w:cs="Times New Roman"/>
        </w:rPr>
        <w:t xml:space="preserve">highly </w:t>
      </w:r>
      <w:r w:rsidRPr="00216129">
        <w:rPr>
          <w:rFonts w:ascii="Times New Roman" w:hAnsi="Times New Roman" w:cs="Times New Roman"/>
        </w:rPr>
        <w:t>depend</w:t>
      </w:r>
      <w:r w:rsidR="00FE2A64" w:rsidRPr="00216129">
        <w:rPr>
          <w:rFonts w:ascii="Times New Roman" w:hAnsi="Times New Roman" w:cs="Times New Roman"/>
        </w:rPr>
        <w:t>ent</w:t>
      </w:r>
      <w:r w:rsidRPr="00216129">
        <w:rPr>
          <w:rFonts w:ascii="Times New Roman" w:hAnsi="Times New Roman" w:cs="Times New Roman"/>
        </w:rPr>
        <w:t xml:space="preserve"> on how large the QZ is and whether the min measurement distance can be relaxed (if DFF is used). </w:t>
      </w:r>
    </w:p>
    <w:p w14:paraId="20EE7005" w14:textId="77777777" w:rsidR="006C3A5B" w:rsidRPr="00216129" w:rsidRDefault="006C3A5B" w:rsidP="00947020">
      <w:pPr>
        <w:rPr>
          <w:rFonts w:ascii="Times New Roman" w:hAnsi="Times New Roman" w:cs="Times New Roman"/>
        </w:rPr>
      </w:pPr>
    </w:p>
    <w:p w14:paraId="5D53710F" w14:textId="087F5A65" w:rsidR="00947020" w:rsidRPr="00216129" w:rsidRDefault="00947020" w:rsidP="00947020">
      <w:pPr>
        <w:rPr>
          <w:rFonts w:ascii="Times New Roman" w:hAnsi="Times New Roman" w:cs="Times New Roman"/>
          <w:b/>
          <w:bCs/>
        </w:rPr>
      </w:pPr>
      <w:r w:rsidRPr="00216129">
        <w:rPr>
          <w:rFonts w:ascii="Times New Roman" w:hAnsi="Times New Roman" w:cs="Times New Roman"/>
          <w:b/>
          <w:bCs/>
        </w:rPr>
        <w:t xml:space="preserve">Proposal </w:t>
      </w:r>
      <w:r w:rsidR="00122244" w:rsidRPr="00216129">
        <w:rPr>
          <w:rFonts w:ascii="Times New Roman" w:hAnsi="Times New Roman" w:cs="Times New Roman"/>
          <w:b/>
          <w:bCs/>
        </w:rPr>
        <w:t>2</w:t>
      </w:r>
      <w:r w:rsidRPr="00216129">
        <w:rPr>
          <w:rFonts w:ascii="Times New Roman" w:hAnsi="Times New Roman" w:cs="Times New Roman"/>
          <w:b/>
          <w:bCs/>
        </w:rPr>
        <w:t xml:space="preserve">: RAN4 should study the feasibility and complexity of extending FR1 AC system and FR2 IFF/DFF system to cover </w:t>
      </w:r>
      <w:r w:rsidR="00CA7BF4" w:rsidRPr="00216129">
        <w:rPr>
          <w:rFonts w:ascii="Times New Roman" w:hAnsi="Times New Roman" w:cs="Times New Roman"/>
          <w:b/>
          <w:bCs/>
        </w:rPr>
        <w:t xml:space="preserve">NTN </w:t>
      </w:r>
      <w:r w:rsidR="00122244" w:rsidRPr="00216129">
        <w:rPr>
          <w:rFonts w:ascii="Times New Roman" w:hAnsi="Times New Roman" w:cs="Times New Roman"/>
          <w:b/>
          <w:bCs/>
        </w:rPr>
        <w:t>Ka/Ku</w:t>
      </w:r>
      <w:r w:rsidRPr="00216129">
        <w:rPr>
          <w:rFonts w:ascii="Times New Roman" w:hAnsi="Times New Roman" w:cs="Times New Roman"/>
          <w:b/>
          <w:bCs/>
        </w:rPr>
        <w:t xml:space="preserve"> frequency range. </w:t>
      </w:r>
    </w:p>
    <w:p w14:paraId="79FC5089" w14:textId="77777777" w:rsidR="00122244" w:rsidRPr="00216129" w:rsidRDefault="00122244" w:rsidP="00C656D1">
      <w:pPr>
        <w:widowControl/>
        <w:rPr>
          <w:rFonts w:ascii="Times New Roman" w:hAnsi="Times New Roman" w:cs="Times New Roman"/>
          <w:b/>
          <w:bCs/>
        </w:rPr>
      </w:pPr>
    </w:p>
    <w:p w14:paraId="3550DA27" w14:textId="1833D0DC" w:rsidR="00825184" w:rsidRPr="00216129" w:rsidRDefault="00825184" w:rsidP="00825184">
      <w:pPr>
        <w:rPr>
          <w:rFonts w:ascii="Times New Roman" w:hAnsi="Times New Roman" w:cs="Times New Roman"/>
          <w:b/>
          <w:bCs/>
        </w:rPr>
      </w:pPr>
      <w:r w:rsidRPr="00216129">
        <w:rPr>
          <w:rFonts w:ascii="Times New Roman" w:hAnsi="Times New Roman" w:cs="Times New Roman"/>
          <w:b/>
          <w:bCs/>
        </w:rPr>
        <w:t xml:space="preserve">Proposal </w:t>
      </w:r>
      <w:r w:rsidRPr="00216129">
        <w:rPr>
          <w:rFonts w:ascii="Times New Roman" w:hAnsi="Times New Roman" w:cs="Times New Roman"/>
          <w:b/>
          <w:bCs/>
        </w:rPr>
        <w:t>3</w:t>
      </w:r>
      <w:r w:rsidRPr="00216129">
        <w:rPr>
          <w:rFonts w:ascii="Times New Roman" w:hAnsi="Times New Roman" w:cs="Times New Roman"/>
          <w:b/>
          <w:bCs/>
        </w:rPr>
        <w:t xml:space="preserve">: RAN4 should </w:t>
      </w:r>
      <w:r w:rsidRPr="00216129">
        <w:rPr>
          <w:rFonts w:ascii="Times New Roman" w:hAnsi="Times New Roman" w:cs="Times New Roman"/>
          <w:b/>
          <w:bCs/>
        </w:rPr>
        <w:t>specify a reasonable QZ for NTN VSAT testing to minimize the burden of test system upgrade</w:t>
      </w:r>
      <w:r w:rsidRPr="00216129">
        <w:rPr>
          <w:rFonts w:ascii="Times New Roman" w:hAnsi="Times New Roman" w:cs="Times New Roman"/>
          <w:b/>
          <w:bCs/>
        </w:rPr>
        <w:t xml:space="preserve">. </w:t>
      </w:r>
    </w:p>
    <w:p w14:paraId="0C31ED0E" w14:textId="77777777" w:rsidR="003E0A25" w:rsidRPr="00216129" w:rsidRDefault="003E0A25" w:rsidP="00C656D1">
      <w:pPr>
        <w:widowControl/>
        <w:rPr>
          <w:rFonts w:ascii="Times New Roman" w:hAnsi="Times New Roman" w:cs="Times New Roman"/>
          <w:b/>
          <w:bCs/>
        </w:rPr>
      </w:pPr>
    </w:p>
    <w:p w14:paraId="651EA9A9" w14:textId="13E34301" w:rsidR="003E0A25" w:rsidRPr="00216129" w:rsidRDefault="003E0A25" w:rsidP="00C656D1">
      <w:pPr>
        <w:widowControl/>
        <w:rPr>
          <w:rFonts w:ascii="Times New Roman" w:hAnsi="Times New Roman" w:cs="Times New Roman"/>
          <w:sz w:val="20"/>
          <w:szCs w:val="20"/>
        </w:rPr>
      </w:pPr>
      <w:r w:rsidRPr="00216129">
        <w:rPr>
          <w:rFonts w:ascii="Times New Roman" w:hAnsi="Times New Roman" w:cs="Times New Roman"/>
          <w:sz w:val="20"/>
          <w:szCs w:val="20"/>
        </w:rPr>
        <w:t xml:space="preserve">Regarding linear polarization or circular polarization measurements, this has also been discussed in </w:t>
      </w:r>
      <w:r w:rsidR="00D52C53" w:rsidRPr="00216129">
        <w:rPr>
          <w:rFonts w:ascii="Times New Roman" w:hAnsi="Times New Roman" w:cs="Times New Roman"/>
          <w:sz w:val="20"/>
          <w:szCs w:val="20"/>
        </w:rPr>
        <w:t xml:space="preserve">Rel-19 </w:t>
      </w:r>
      <w:r w:rsidRPr="00216129">
        <w:rPr>
          <w:rFonts w:ascii="Times New Roman" w:hAnsi="Times New Roman" w:cs="Times New Roman"/>
          <w:sz w:val="20"/>
          <w:szCs w:val="20"/>
        </w:rPr>
        <w:t xml:space="preserve">FR1 NTN OTA. </w:t>
      </w:r>
      <w:r w:rsidR="00494420" w:rsidRPr="00216129">
        <w:rPr>
          <w:rFonts w:ascii="Times New Roman" w:hAnsi="Times New Roman" w:cs="Times New Roman"/>
          <w:sz w:val="20"/>
          <w:szCs w:val="20"/>
        </w:rPr>
        <w:t xml:space="preserve">RAN4 </w:t>
      </w:r>
      <w:r w:rsidRPr="00216129">
        <w:rPr>
          <w:rFonts w:ascii="Times New Roman" w:hAnsi="Times New Roman" w:cs="Times New Roman"/>
          <w:sz w:val="20"/>
          <w:szCs w:val="20"/>
        </w:rPr>
        <w:t xml:space="preserve">confirmed that from test system perspective, it is feasible to update the test setup to support CP measurements. However, due to complexity of test system update and unclear measurement gain of this </w:t>
      </w:r>
      <w:r w:rsidR="00494420" w:rsidRPr="00216129">
        <w:rPr>
          <w:rFonts w:ascii="Times New Roman" w:hAnsi="Times New Roman" w:cs="Times New Roman"/>
          <w:sz w:val="20"/>
          <w:szCs w:val="20"/>
        </w:rPr>
        <w:t>feature</w:t>
      </w:r>
      <w:r w:rsidRPr="00216129">
        <w:rPr>
          <w:rFonts w:ascii="Times New Roman" w:hAnsi="Times New Roman" w:cs="Times New Roman"/>
          <w:sz w:val="20"/>
          <w:szCs w:val="20"/>
        </w:rPr>
        <w:t xml:space="preserve">, RAN4 </w:t>
      </w:r>
      <w:r w:rsidR="00494420" w:rsidRPr="00216129">
        <w:rPr>
          <w:rFonts w:ascii="Times New Roman" w:hAnsi="Times New Roman" w:cs="Times New Roman"/>
          <w:sz w:val="20"/>
          <w:szCs w:val="20"/>
        </w:rPr>
        <w:t xml:space="preserve">finally </w:t>
      </w:r>
      <w:r w:rsidRPr="00216129">
        <w:rPr>
          <w:rFonts w:ascii="Times New Roman" w:hAnsi="Times New Roman" w:cs="Times New Roman"/>
          <w:sz w:val="20"/>
          <w:szCs w:val="20"/>
        </w:rPr>
        <w:t xml:space="preserve">decided to stick on traditional linear </w:t>
      </w:r>
      <w:r w:rsidR="00B144EE" w:rsidRPr="00216129">
        <w:rPr>
          <w:rFonts w:ascii="Times New Roman" w:hAnsi="Times New Roman" w:cs="Times New Roman"/>
          <w:sz w:val="20"/>
          <w:szCs w:val="20"/>
        </w:rPr>
        <w:t>polarization-based</w:t>
      </w:r>
      <w:r w:rsidRPr="00216129">
        <w:rPr>
          <w:rFonts w:ascii="Times New Roman" w:hAnsi="Times New Roman" w:cs="Times New Roman"/>
          <w:sz w:val="20"/>
          <w:szCs w:val="20"/>
        </w:rPr>
        <w:t xml:space="preserve"> approach</w:t>
      </w:r>
      <w:r w:rsidR="00494420" w:rsidRPr="00216129">
        <w:rPr>
          <w:rFonts w:ascii="Times New Roman" w:hAnsi="Times New Roman" w:cs="Times New Roman"/>
          <w:sz w:val="20"/>
          <w:szCs w:val="20"/>
        </w:rPr>
        <w:t xml:space="preserve"> for FR1 NTN OTA measurements</w:t>
      </w:r>
      <w:r w:rsidRPr="00216129">
        <w:rPr>
          <w:rFonts w:ascii="Times New Roman" w:hAnsi="Times New Roman" w:cs="Times New Roman"/>
          <w:sz w:val="20"/>
          <w:szCs w:val="20"/>
        </w:rPr>
        <w:t>.</w:t>
      </w:r>
    </w:p>
    <w:p w14:paraId="6D35E123" w14:textId="77777777" w:rsidR="003E0A25" w:rsidRPr="00216129" w:rsidRDefault="003E0A25" w:rsidP="00C656D1">
      <w:pPr>
        <w:widowControl/>
        <w:rPr>
          <w:rFonts w:ascii="Times New Roman" w:hAnsi="Times New Roman" w:cs="Times New Roman"/>
          <w:sz w:val="20"/>
          <w:szCs w:val="20"/>
        </w:rPr>
      </w:pPr>
    </w:p>
    <w:p w14:paraId="0678B149" w14:textId="6FF24AF9" w:rsidR="003E0A25" w:rsidRPr="00216129" w:rsidRDefault="003E0A25" w:rsidP="00C656D1">
      <w:pPr>
        <w:widowControl/>
        <w:rPr>
          <w:rFonts w:ascii="Times New Roman" w:hAnsi="Times New Roman" w:cs="Times New Roman"/>
          <w:sz w:val="20"/>
          <w:szCs w:val="20"/>
        </w:rPr>
      </w:pPr>
      <w:r w:rsidRPr="00216129">
        <w:rPr>
          <w:rFonts w:ascii="Times New Roman" w:hAnsi="Times New Roman" w:cs="Times New Roman"/>
          <w:sz w:val="20"/>
          <w:szCs w:val="20"/>
        </w:rPr>
        <w:t xml:space="preserve">But for above 10GHz NTN, anyway system update is required, </w:t>
      </w:r>
      <w:r w:rsidR="00216129" w:rsidRPr="00216129">
        <w:rPr>
          <w:rFonts w:ascii="Times New Roman" w:hAnsi="Times New Roman" w:cs="Times New Roman"/>
          <w:sz w:val="20"/>
          <w:szCs w:val="20"/>
        </w:rPr>
        <w:t>RAN4 should target to support the CP-based measurements for NTN.</w:t>
      </w:r>
    </w:p>
    <w:p w14:paraId="44A19F8C" w14:textId="77777777" w:rsidR="0011543E" w:rsidRPr="00216129" w:rsidRDefault="0011543E" w:rsidP="0011543E">
      <w:pPr>
        <w:widowControl/>
        <w:rPr>
          <w:rFonts w:ascii="Times New Roman" w:hAnsi="Times New Roman" w:cs="Times New Roman"/>
          <w:b/>
          <w:bCs/>
        </w:rPr>
      </w:pPr>
    </w:p>
    <w:p w14:paraId="07728F63" w14:textId="6082EF85" w:rsidR="0011543E" w:rsidRPr="00216129" w:rsidRDefault="0011543E" w:rsidP="0011543E">
      <w:pPr>
        <w:rPr>
          <w:rFonts w:ascii="Times New Roman" w:hAnsi="Times New Roman" w:cs="Times New Roman"/>
          <w:b/>
          <w:bCs/>
        </w:rPr>
      </w:pPr>
      <w:r w:rsidRPr="00216129">
        <w:rPr>
          <w:rFonts w:ascii="Times New Roman" w:hAnsi="Times New Roman" w:cs="Times New Roman"/>
          <w:b/>
          <w:bCs/>
        </w:rPr>
        <w:t xml:space="preserve">Proposal </w:t>
      </w:r>
      <w:r w:rsidR="00216129" w:rsidRPr="00216129">
        <w:rPr>
          <w:rFonts w:ascii="Times New Roman" w:hAnsi="Times New Roman" w:cs="Times New Roman"/>
          <w:b/>
          <w:bCs/>
        </w:rPr>
        <w:t>4</w:t>
      </w:r>
      <w:r w:rsidRPr="00216129">
        <w:rPr>
          <w:rFonts w:ascii="Times New Roman" w:hAnsi="Times New Roman" w:cs="Times New Roman"/>
          <w:b/>
          <w:bCs/>
        </w:rPr>
        <w:t xml:space="preserve">: RAN4 should </w:t>
      </w:r>
      <w:r w:rsidR="004F0A33">
        <w:rPr>
          <w:rFonts w:ascii="Times New Roman" w:hAnsi="Times New Roman" w:cs="Times New Roman" w:hint="eastAsia"/>
          <w:b/>
          <w:bCs/>
        </w:rPr>
        <w:t>target</w:t>
      </w:r>
      <w:r w:rsidRPr="00216129">
        <w:rPr>
          <w:rFonts w:ascii="Times New Roman" w:hAnsi="Times New Roman" w:cs="Times New Roman"/>
          <w:b/>
          <w:bCs/>
        </w:rPr>
        <w:t xml:space="preserve"> to specify NTN OTA test methodologies support</w:t>
      </w:r>
      <w:r w:rsidR="00425432">
        <w:rPr>
          <w:rFonts w:ascii="Times New Roman" w:hAnsi="Times New Roman" w:cs="Times New Roman" w:hint="eastAsia"/>
          <w:b/>
          <w:bCs/>
        </w:rPr>
        <w:t>ing</w:t>
      </w:r>
      <w:r w:rsidRPr="00216129">
        <w:rPr>
          <w:rFonts w:ascii="Times New Roman" w:hAnsi="Times New Roman" w:cs="Times New Roman"/>
          <w:b/>
          <w:bCs/>
        </w:rPr>
        <w:t xml:space="preserve"> circular polarization measurements. </w:t>
      </w:r>
    </w:p>
    <w:p w14:paraId="66CF955B" w14:textId="77777777" w:rsidR="0011543E" w:rsidRPr="00216129" w:rsidRDefault="0011543E" w:rsidP="00C656D1">
      <w:pPr>
        <w:widowControl/>
        <w:rPr>
          <w:rFonts w:ascii="Times New Roman" w:hAnsi="Times New Roman" w:cs="Times New Roman"/>
          <w:b/>
          <w:bCs/>
        </w:rPr>
      </w:pPr>
    </w:p>
    <w:p w14:paraId="2433419B" w14:textId="7E646758" w:rsidR="009C7A33" w:rsidRPr="00216129" w:rsidRDefault="0040353F" w:rsidP="00415FCE">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rPr>
      </w:pPr>
      <w:r w:rsidRPr="00216129">
        <w:rPr>
          <w:rFonts w:ascii="Arial" w:eastAsia="宋体" w:hAnsi="Arial" w:cs="Times New Roman"/>
          <w:kern w:val="0"/>
          <w:sz w:val="36"/>
          <w:szCs w:val="20"/>
        </w:rPr>
        <w:t>Conclusion</w:t>
      </w:r>
    </w:p>
    <w:p w14:paraId="6CE1C913" w14:textId="734BEEF5" w:rsidR="00DA2C58" w:rsidRPr="00216129" w:rsidRDefault="00AF4696" w:rsidP="00DA2C58">
      <w:pPr>
        <w:rPr>
          <w:rFonts w:ascii="Times New Roman" w:hAnsi="Times New Roman" w:cs="Times New Roman"/>
        </w:rPr>
      </w:pPr>
      <w:r w:rsidRPr="00216129">
        <w:rPr>
          <w:rFonts w:ascii="Times New Roman" w:hAnsi="Times New Roman" w:cs="Times New Roman"/>
        </w:rPr>
        <w:t xml:space="preserve">We have the following proposal for </w:t>
      </w:r>
      <w:r w:rsidR="00A914B2">
        <w:rPr>
          <w:rFonts w:ascii="Times New Roman" w:hAnsi="Times New Roman" w:cs="Times New Roman" w:hint="eastAsia"/>
        </w:rPr>
        <w:t>Rel-20 OTA test method enhancement</w:t>
      </w:r>
      <w:r w:rsidRPr="00216129">
        <w:rPr>
          <w:rFonts w:ascii="Times New Roman" w:hAnsi="Times New Roman" w:cs="Times New Roman"/>
        </w:rPr>
        <w:t>:</w:t>
      </w:r>
    </w:p>
    <w:p w14:paraId="22166D1C" w14:textId="77777777" w:rsidR="00106B56" w:rsidRPr="00216129" w:rsidRDefault="00106B56" w:rsidP="00DA2C58">
      <w:pPr>
        <w:rPr>
          <w:rFonts w:ascii="Times New Roman" w:hAnsi="Times New Roman" w:cs="Times New Roman"/>
        </w:rPr>
      </w:pPr>
    </w:p>
    <w:p w14:paraId="3F9A44F1" w14:textId="77777777" w:rsidR="009F56EB" w:rsidRPr="00216129" w:rsidRDefault="009F56EB" w:rsidP="009F56EB">
      <w:pPr>
        <w:spacing w:after="120"/>
        <w:rPr>
          <w:rFonts w:ascii="Times New Roman" w:hAnsi="Times New Roman" w:cs="Times New Roman"/>
          <w:b/>
          <w:bCs/>
          <w:sz w:val="20"/>
          <w:szCs w:val="20"/>
        </w:rPr>
      </w:pPr>
      <w:r w:rsidRPr="00216129">
        <w:rPr>
          <w:rFonts w:ascii="Times New Roman" w:hAnsi="Times New Roman" w:cs="Times New Roman"/>
          <w:b/>
          <w:bCs/>
        </w:rPr>
        <w:t xml:space="preserve">Proposal 1: RAN4 should </w:t>
      </w:r>
      <w:r w:rsidRPr="00216129">
        <w:rPr>
          <w:rFonts w:ascii="Times New Roman" w:hAnsi="Times New Roman" w:cs="Times New Roman"/>
          <w:b/>
          <w:bCs/>
          <w:sz w:val="20"/>
          <w:szCs w:val="20"/>
        </w:rPr>
        <w:t xml:space="preserve">define enhanced test methodologies to cover all NTN Ka and Ku bands requirements testing, includes RF, RRM and Demodulation. </w:t>
      </w:r>
    </w:p>
    <w:p w14:paraId="37F90583" w14:textId="77777777" w:rsidR="009F56EB" w:rsidRPr="00216129" w:rsidRDefault="009F56EB" w:rsidP="009F56EB">
      <w:pPr>
        <w:rPr>
          <w:rFonts w:ascii="Times New Roman" w:hAnsi="Times New Roman" w:cs="Times New Roman"/>
          <w:b/>
          <w:bCs/>
        </w:rPr>
      </w:pPr>
      <w:r w:rsidRPr="00216129">
        <w:rPr>
          <w:rFonts w:ascii="Times New Roman" w:hAnsi="Times New Roman" w:cs="Times New Roman"/>
          <w:b/>
          <w:bCs/>
        </w:rPr>
        <w:t xml:space="preserve">Proposal 2: RAN4 should study the feasibility and complexity of extending FR1 AC system and FR2 IFF/DFF system to cover NTN Ka/Ku frequency range. </w:t>
      </w:r>
    </w:p>
    <w:p w14:paraId="675549BB" w14:textId="77777777" w:rsidR="009F56EB" w:rsidRPr="00216129" w:rsidRDefault="009F56EB" w:rsidP="009F56EB">
      <w:pPr>
        <w:widowControl/>
        <w:rPr>
          <w:rFonts w:ascii="Times New Roman" w:hAnsi="Times New Roman" w:cs="Times New Roman"/>
          <w:b/>
          <w:bCs/>
        </w:rPr>
      </w:pPr>
    </w:p>
    <w:p w14:paraId="4DFA6E4A" w14:textId="77777777" w:rsidR="009F56EB" w:rsidRDefault="009F56EB" w:rsidP="009F56EB">
      <w:pPr>
        <w:rPr>
          <w:rFonts w:ascii="Times New Roman" w:hAnsi="Times New Roman" w:cs="Times New Roman"/>
          <w:b/>
          <w:bCs/>
        </w:rPr>
      </w:pPr>
      <w:r w:rsidRPr="00216129">
        <w:rPr>
          <w:rFonts w:ascii="Times New Roman" w:hAnsi="Times New Roman" w:cs="Times New Roman"/>
          <w:b/>
          <w:bCs/>
        </w:rPr>
        <w:t xml:space="preserve">Proposal 3: RAN4 should specify a reasonable QZ for NTN VSAT testing to minimize the burden of test system upgrade. </w:t>
      </w:r>
    </w:p>
    <w:p w14:paraId="5DD71635" w14:textId="77777777" w:rsidR="009F56EB" w:rsidRPr="00216129" w:rsidRDefault="009F56EB" w:rsidP="009F56EB">
      <w:pPr>
        <w:rPr>
          <w:rFonts w:ascii="Times New Roman" w:hAnsi="Times New Roman" w:cs="Times New Roman" w:hint="eastAsia"/>
          <w:b/>
          <w:bCs/>
        </w:rPr>
      </w:pPr>
    </w:p>
    <w:p w14:paraId="2E7C6273" w14:textId="5886B722" w:rsidR="009F56EB" w:rsidRPr="00216129" w:rsidRDefault="009F56EB" w:rsidP="009F56EB">
      <w:pPr>
        <w:rPr>
          <w:rFonts w:ascii="Times New Roman" w:hAnsi="Times New Roman" w:cs="Times New Roman"/>
          <w:b/>
          <w:bCs/>
        </w:rPr>
      </w:pPr>
      <w:r w:rsidRPr="00216129">
        <w:rPr>
          <w:rFonts w:ascii="Times New Roman" w:hAnsi="Times New Roman" w:cs="Times New Roman"/>
          <w:b/>
          <w:bCs/>
        </w:rPr>
        <w:t xml:space="preserve">Proposal 4: RAN4 should </w:t>
      </w:r>
      <w:r w:rsidR="004F0A33">
        <w:rPr>
          <w:rFonts w:ascii="Times New Roman" w:hAnsi="Times New Roman" w:cs="Times New Roman" w:hint="eastAsia"/>
          <w:b/>
          <w:bCs/>
        </w:rPr>
        <w:t>target</w:t>
      </w:r>
      <w:r w:rsidRPr="00216129">
        <w:rPr>
          <w:rFonts w:ascii="Times New Roman" w:hAnsi="Times New Roman" w:cs="Times New Roman"/>
          <w:b/>
          <w:bCs/>
        </w:rPr>
        <w:t xml:space="preserve"> to specify NTN OTA test methodologies support</w:t>
      </w:r>
      <w:r w:rsidR="00425432">
        <w:rPr>
          <w:rFonts w:ascii="Times New Roman" w:hAnsi="Times New Roman" w:cs="Times New Roman" w:hint="eastAsia"/>
          <w:b/>
          <w:bCs/>
        </w:rPr>
        <w:t>ing</w:t>
      </w:r>
      <w:r w:rsidRPr="00216129">
        <w:rPr>
          <w:rFonts w:ascii="Times New Roman" w:hAnsi="Times New Roman" w:cs="Times New Roman"/>
          <w:b/>
          <w:bCs/>
        </w:rPr>
        <w:t xml:space="preserve"> circular polarization measurements. </w:t>
      </w:r>
    </w:p>
    <w:p w14:paraId="5F19229A" w14:textId="77777777" w:rsidR="007601C4" w:rsidRPr="00216129" w:rsidRDefault="007601C4" w:rsidP="00DA2C58">
      <w:pPr>
        <w:rPr>
          <w:rFonts w:ascii="Times New Roman" w:hAnsi="Times New Roman" w:cs="Times New Roman" w:hint="eastAsia"/>
          <w:b/>
          <w:bCs/>
        </w:rPr>
      </w:pPr>
    </w:p>
    <w:p w14:paraId="3DBBB430" w14:textId="5B0C779E" w:rsidR="0040353F" w:rsidRPr="00216129" w:rsidRDefault="0040353F" w:rsidP="0007757A">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eastAsia="en-US"/>
        </w:rPr>
      </w:pPr>
      <w:r w:rsidRPr="00216129">
        <w:rPr>
          <w:rFonts w:ascii="Arial" w:eastAsia="Arial" w:hAnsi="Arial" w:cs="Times New Roman"/>
          <w:kern w:val="0"/>
          <w:sz w:val="36"/>
          <w:szCs w:val="20"/>
          <w:lang w:eastAsia="en-US"/>
        </w:rPr>
        <w:lastRenderedPageBreak/>
        <w:t>References</w:t>
      </w:r>
    </w:p>
    <w:bookmarkStart w:id="4" w:name="RP-252903"/>
    <w:p w14:paraId="7604EF2A" w14:textId="59D84928" w:rsidR="002B130B" w:rsidRPr="00216129" w:rsidRDefault="0084711E" w:rsidP="0084711E">
      <w:pPr>
        <w:pStyle w:val="ac"/>
        <w:numPr>
          <w:ilvl w:val="0"/>
          <w:numId w:val="12"/>
        </w:numPr>
        <w:rPr>
          <w:rFonts w:ascii="Times New Roman" w:hAnsi="Times New Roman" w:cs="Times New Roman"/>
        </w:rPr>
      </w:pPr>
      <w:r w:rsidRPr="00216129">
        <w:rPr>
          <w:rFonts w:ascii="Times New Roman" w:hAnsi="Times New Roman" w:cs="Times New Roman"/>
        </w:rPr>
        <w:fldChar w:fldCharType="begin"/>
      </w:r>
      <w:r w:rsidRPr="00216129">
        <w:rPr>
          <w:rFonts w:ascii="Times New Roman" w:hAnsi="Times New Roman" w:cs="Times New Roman"/>
        </w:rPr>
        <w:instrText>HYPERLINK "file:///Users/11122800/Downloads/Download/docs%5CRP-252903.zip" \t "_blank"</w:instrText>
      </w:r>
      <w:r w:rsidRPr="00216129">
        <w:rPr>
          <w:rFonts w:ascii="Times New Roman" w:hAnsi="Times New Roman" w:cs="Times New Roman"/>
        </w:rPr>
      </w:r>
      <w:r w:rsidRPr="00216129">
        <w:rPr>
          <w:rFonts w:ascii="Times New Roman" w:hAnsi="Times New Roman" w:cs="Times New Roman"/>
        </w:rPr>
        <w:fldChar w:fldCharType="separate"/>
      </w:r>
      <w:r w:rsidRPr="00216129">
        <w:rPr>
          <w:rFonts w:ascii="Times New Roman" w:hAnsi="Times New Roman" w:cs="Times New Roman"/>
        </w:rPr>
        <w:t>RP</w:t>
      </w:r>
      <w:r w:rsidRPr="00216129">
        <w:rPr>
          <w:rFonts w:ascii="Times New Roman" w:hAnsi="Times New Roman" w:cs="Times New Roman"/>
        </w:rPr>
        <w:noBreakHyphen/>
        <w:t>252903</w:t>
      </w:r>
      <w:r w:rsidRPr="00216129">
        <w:rPr>
          <w:rFonts w:ascii="Times New Roman" w:hAnsi="Times New Roman" w:cs="Times New Roman"/>
        </w:rPr>
        <w:fldChar w:fldCharType="end"/>
      </w:r>
      <w:bookmarkEnd w:id="4"/>
      <w:r w:rsidRPr="00216129">
        <w:rPr>
          <w:rFonts w:ascii="Times New Roman" w:hAnsi="Times New Roman" w:cs="Times New Roman"/>
        </w:rPr>
        <w:t>, WID: Enhancement of UE OTA test method and requirements for NR, RAN VC (vivo), RAN meeting #109, Sep 2025.</w:t>
      </w:r>
    </w:p>
    <w:sectPr w:rsidR="002B130B" w:rsidRPr="00216129"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CD71" w14:textId="77777777" w:rsidR="005428D7" w:rsidRDefault="005428D7" w:rsidP="0040353F">
      <w:r>
        <w:separator/>
      </w:r>
    </w:p>
  </w:endnote>
  <w:endnote w:type="continuationSeparator" w:id="0">
    <w:p w14:paraId="309A4069" w14:textId="77777777" w:rsidR="005428D7" w:rsidRDefault="005428D7"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A54F8" w14:textId="77777777" w:rsidR="005428D7" w:rsidRDefault="005428D7" w:rsidP="0040353F">
      <w:r>
        <w:separator/>
      </w:r>
    </w:p>
  </w:footnote>
  <w:footnote w:type="continuationSeparator" w:id="0">
    <w:p w14:paraId="69040AB9" w14:textId="77777777" w:rsidR="005428D7" w:rsidRDefault="005428D7"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B425A"/>
    <w:multiLevelType w:val="hybridMultilevel"/>
    <w:tmpl w:val="73AE3ACA"/>
    <w:lvl w:ilvl="0" w:tplc="D904206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626549"/>
    <w:multiLevelType w:val="hybridMultilevel"/>
    <w:tmpl w:val="CEDA0DB6"/>
    <w:lvl w:ilvl="0" w:tplc="D9042064">
      <w:start w:val="1"/>
      <w:numFmt w:val="bullet"/>
      <w:lvlText w:val="•"/>
      <w:lvlJc w:val="left"/>
      <w:pPr>
        <w:ind w:left="862" w:hanging="440"/>
      </w:pPr>
      <w:rPr>
        <w:rFonts w:ascii="Arial" w:hAnsi="Arial"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3A7108F"/>
    <w:multiLevelType w:val="hybridMultilevel"/>
    <w:tmpl w:val="C02E2552"/>
    <w:lvl w:ilvl="0" w:tplc="4EB6FE7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2AB3F82"/>
    <w:multiLevelType w:val="hybridMultilevel"/>
    <w:tmpl w:val="31F86E5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FD120F"/>
    <w:multiLevelType w:val="hybridMultilevel"/>
    <w:tmpl w:val="DF963B68"/>
    <w:lvl w:ilvl="0" w:tplc="4EB6FE7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FE410A"/>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6A81054"/>
    <w:multiLevelType w:val="hybridMultilevel"/>
    <w:tmpl w:val="8E7CB21E"/>
    <w:lvl w:ilvl="0" w:tplc="D9042064">
      <w:start w:val="1"/>
      <w:numFmt w:val="bullet"/>
      <w:lvlText w:val="•"/>
      <w:lvlJc w:val="left"/>
      <w:pPr>
        <w:ind w:left="860" w:hanging="440"/>
      </w:pPr>
      <w:rPr>
        <w:rFonts w:ascii="Arial" w:hAnsi="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3" w15:restartNumberingAfterBreak="0">
    <w:nsid w:val="370A38B0"/>
    <w:multiLevelType w:val="hybridMultilevel"/>
    <w:tmpl w:val="CC8CAB04"/>
    <w:lvl w:ilvl="0" w:tplc="C4CEA4F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8078C6"/>
    <w:multiLevelType w:val="multilevel"/>
    <w:tmpl w:val="378078C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E310C58"/>
    <w:multiLevelType w:val="hybridMultilevel"/>
    <w:tmpl w:val="65CA7832"/>
    <w:lvl w:ilvl="0" w:tplc="D904206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B4255E"/>
    <w:multiLevelType w:val="multilevel"/>
    <w:tmpl w:val="4DB4255E"/>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74E07FC2"/>
    <w:multiLevelType w:val="multilevel"/>
    <w:tmpl w:val="74E07F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532F97"/>
    <w:multiLevelType w:val="hybridMultilevel"/>
    <w:tmpl w:val="64048D14"/>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ECD5422"/>
    <w:multiLevelType w:val="hybridMultilevel"/>
    <w:tmpl w:val="A2842DAE"/>
    <w:lvl w:ilvl="0" w:tplc="5F5E32B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2736341">
    <w:abstractNumId w:val="10"/>
  </w:num>
  <w:num w:numId="2" w16cid:durableId="282004090">
    <w:abstractNumId w:val="2"/>
  </w:num>
  <w:num w:numId="3" w16cid:durableId="250237327">
    <w:abstractNumId w:val="7"/>
  </w:num>
  <w:num w:numId="4" w16cid:durableId="1986277628">
    <w:abstractNumId w:val="24"/>
  </w:num>
  <w:num w:numId="5" w16cid:durableId="1809056694">
    <w:abstractNumId w:val="11"/>
  </w:num>
  <w:num w:numId="6" w16cid:durableId="690423285">
    <w:abstractNumId w:val="12"/>
  </w:num>
  <w:num w:numId="7" w16cid:durableId="1817331392">
    <w:abstractNumId w:val="1"/>
  </w:num>
  <w:num w:numId="8" w16cid:durableId="1608461227">
    <w:abstractNumId w:val="0"/>
  </w:num>
  <w:num w:numId="9" w16cid:durableId="416900626">
    <w:abstractNumId w:val="13"/>
  </w:num>
  <w:num w:numId="10" w16cid:durableId="500052312">
    <w:abstractNumId w:val="15"/>
  </w:num>
  <w:num w:numId="11" w16cid:durableId="1289967775">
    <w:abstractNumId w:val="3"/>
  </w:num>
  <w:num w:numId="12" w16cid:durableId="115834722">
    <w:abstractNumId w:val="8"/>
  </w:num>
  <w:num w:numId="13" w16cid:durableId="908421100">
    <w:abstractNumId w:val="17"/>
  </w:num>
  <w:num w:numId="14" w16cid:durableId="2082094887">
    <w:abstractNumId w:val="23"/>
  </w:num>
  <w:num w:numId="15" w16cid:durableId="79638546">
    <w:abstractNumId w:val="18"/>
  </w:num>
  <w:num w:numId="16" w16cid:durableId="1402946161">
    <w:abstractNumId w:val="4"/>
  </w:num>
  <w:num w:numId="17" w16cid:durableId="756175497">
    <w:abstractNumId w:val="16"/>
  </w:num>
  <w:num w:numId="18" w16cid:durableId="650714261">
    <w:abstractNumId w:val="19"/>
  </w:num>
  <w:num w:numId="19" w16cid:durableId="539439121">
    <w:abstractNumId w:val="5"/>
  </w:num>
  <w:num w:numId="20" w16cid:durableId="801581416">
    <w:abstractNumId w:val="6"/>
  </w:num>
  <w:num w:numId="21" w16cid:durableId="1265071985">
    <w:abstractNumId w:val="25"/>
  </w:num>
  <w:num w:numId="22" w16cid:durableId="1213036195">
    <w:abstractNumId w:val="21"/>
  </w:num>
  <w:num w:numId="23" w16cid:durableId="1648433811">
    <w:abstractNumId w:val="9"/>
  </w:num>
  <w:num w:numId="24" w16cid:durableId="830288538">
    <w:abstractNumId w:val="22"/>
  </w:num>
  <w:num w:numId="25" w16cid:durableId="1644652495">
    <w:abstractNumId w:val="14"/>
  </w:num>
  <w:num w:numId="26" w16cid:durableId="49553567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doNotDisplayPageBoundaries/>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2D1D"/>
    <w:rsid w:val="0000660A"/>
    <w:rsid w:val="00006C38"/>
    <w:rsid w:val="00006FEE"/>
    <w:rsid w:val="00007413"/>
    <w:rsid w:val="000108EA"/>
    <w:rsid w:val="00010D99"/>
    <w:rsid w:val="000113BF"/>
    <w:rsid w:val="000136B3"/>
    <w:rsid w:val="00017F65"/>
    <w:rsid w:val="00023806"/>
    <w:rsid w:val="00023CDF"/>
    <w:rsid w:val="00024016"/>
    <w:rsid w:val="00024426"/>
    <w:rsid w:val="0002733B"/>
    <w:rsid w:val="00031206"/>
    <w:rsid w:val="00042254"/>
    <w:rsid w:val="00044237"/>
    <w:rsid w:val="00046CA6"/>
    <w:rsid w:val="000517EF"/>
    <w:rsid w:val="00053952"/>
    <w:rsid w:val="00066145"/>
    <w:rsid w:val="00066FFA"/>
    <w:rsid w:val="000721FB"/>
    <w:rsid w:val="00072FE5"/>
    <w:rsid w:val="00074385"/>
    <w:rsid w:val="00075AE4"/>
    <w:rsid w:val="0007757A"/>
    <w:rsid w:val="00083ED4"/>
    <w:rsid w:val="00084BD6"/>
    <w:rsid w:val="000911A8"/>
    <w:rsid w:val="000940EB"/>
    <w:rsid w:val="0009545E"/>
    <w:rsid w:val="000A0ED0"/>
    <w:rsid w:val="000C0084"/>
    <w:rsid w:val="000C0694"/>
    <w:rsid w:val="000C2CC5"/>
    <w:rsid w:val="000C756F"/>
    <w:rsid w:val="000E0EF2"/>
    <w:rsid w:val="000E6203"/>
    <w:rsid w:val="000E6B7B"/>
    <w:rsid w:val="000F0879"/>
    <w:rsid w:val="000F3B36"/>
    <w:rsid w:val="00100BF5"/>
    <w:rsid w:val="0010598F"/>
    <w:rsid w:val="00105F48"/>
    <w:rsid w:val="00106B56"/>
    <w:rsid w:val="00106F55"/>
    <w:rsid w:val="001078BC"/>
    <w:rsid w:val="00107A66"/>
    <w:rsid w:val="00110EA3"/>
    <w:rsid w:val="0011543E"/>
    <w:rsid w:val="001171D4"/>
    <w:rsid w:val="00122244"/>
    <w:rsid w:val="0012580E"/>
    <w:rsid w:val="00127DEF"/>
    <w:rsid w:val="001305BA"/>
    <w:rsid w:val="001332D6"/>
    <w:rsid w:val="00134AB1"/>
    <w:rsid w:val="00134F49"/>
    <w:rsid w:val="0014151A"/>
    <w:rsid w:val="0014383F"/>
    <w:rsid w:val="001475BF"/>
    <w:rsid w:val="00147AE1"/>
    <w:rsid w:val="001511B6"/>
    <w:rsid w:val="00157209"/>
    <w:rsid w:val="00160D0F"/>
    <w:rsid w:val="00160F95"/>
    <w:rsid w:val="00170082"/>
    <w:rsid w:val="00170B72"/>
    <w:rsid w:val="00172618"/>
    <w:rsid w:val="001750BD"/>
    <w:rsid w:val="00180E5E"/>
    <w:rsid w:val="00182715"/>
    <w:rsid w:val="00184A05"/>
    <w:rsid w:val="001853B9"/>
    <w:rsid w:val="001870E9"/>
    <w:rsid w:val="001877CA"/>
    <w:rsid w:val="001A2006"/>
    <w:rsid w:val="001A4FB7"/>
    <w:rsid w:val="001A54B2"/>
    <w:rsid w:val="001A5AE8"/>
    <w:rsid w:val="001A5AFD"/>
    <w:rsid w:val="001A5D75"/>
    <w:rsid w:val="001A6209"/>
    <w:rsid w:val="001B35F5"/>
    <w:rsid w:val="001C49A3"/>
    <w:rsid w:val="001C5DCF"/>
    <w:rsid w:val="001D5A62"/>
    <w:rsid w:val="001D5CD0"/>
    <w:rsid w:val="001E079E"/>
    <w:rsid w:val="001F1AB3"/>
    <w:rsid w:val="00202598"/>
    <w:rsid w:val="002028C2"/>
    <w:rsid w:val="00202FFF"/>
    <w:rsid w:val="00204294"/>
    <w:rsid w:val="002055E8"/>
    <w:rsid w:val="00205760"/>
    <w:rsid w:val="00206ADD"/>
    <w:rsid w:val="00215003"/>
    <w:rsid w:val="00216129"/>
    <w:rsid w:val="00216EF1"/>
    <w:rsid w:val="002226B5"/>
    <w:rsid w:val="00224422"/>
    <w:rsid w:val="00225344"/>
    <w:rsid w:val="00231599"/>
    <w:rsid w:val="0023284A"/>
    <w:rsid w:val="00232EC5"/>
    <w:rsid w:val="002346A6"/>
    <w:rsid w:val="0024412C"/>
    <w:rsid w:val="002551C8"/>
    <w:rsid w:val="0025696B"/>
    <w:rsid w:val="0025765C"/>
    <w:rsid w:val="00263E80"/>
    <w:rsid w:val="00264099"/>
    <w:rsid w:val="002665EC"/>
    <w:rsid w:val="002674A6"/>
    <w:rsid w:val="00267A27"/>
    <w:rsid w:val="00267D0F"/>
    <w:rsid w:val="00270552"/>
    <w:rsid w:val="00271329"/>
    <w:rsid w:val="00275388"/>
    <w:rsid w:val="00277EAC"/>
    <w:rsid w:val="00280B3A"/>
    <w:rsid w:val="00281BF7"/>
    <w:rsid w:val="00281C79"/>
    <w:rsid w:val="0029264D"/>
    <w:rsid w:val="00293428"/>
    <w:rsid w:val="00296A02"/>
    <w:rsid w:val="00297129"/>
    <w:rsid w:val="002A0E0E"/>
    <w:rsid w:val="002A3E10"/>
    <w:rsid w:val="002A3F4B"/>
    <w:rsid w:val="002A7D38"/>
    <w:rsid w:val="002B130B"/>
    <w:rsid w:val="002B1341"/>
    <w:rsid w:val="002B29C1"/>
    <w:rsid w:val="002B2BCC"/>
    <w:rsid w:val="002C208E"/>
    <w:rsid w:val="002C21F6"/>
    <w:rsid w:val="002C29DA"/>
    <w:rsid w:val="002C2C55"/>
    <w:rsid w:val="002C44DA"/>
    <w:rsid w:val="002C5DB3"/>
    <w:rsid w:val="002C6BB4"/>
    <w:rsid w:val="002D26BD"/>
    <w:rsid w:val="002D400B"/>
    <w:rsid w:val="002D4E27"/>
    <w:rsid w:val="002D5CA8"/>
    <w:rsid w:val="002E30C8"/>
    <w:rsid w:val="002E6846"/>
    <w:rsid w:val="002E7BEE"/>
    <w:rsid w:val="002F637D"/>
    <w:rsid w:val="002F7967"/>
    <w:rsid w:val="0030557B"/>
    <w:rsid w:val="003061DF"/>
    <w:rsid w:val="00316534"/>
    <w:rsid w:val="003210C1"/>
    <w:rsid w:val="00322355"/>
    <w:rsid w:val="0032339B"/>
    <w:rsid w:val="003233FB"/>
    <w:rsid w:val="00324CA4"/>
    <w:rsid w:val="00327C01"/>
    <w:rsid w:val="003300F5"/>
    <w:rsid w:val="00337592"/>
    <w:rsid w:val="00341A79"/>
    <w:rsid w:val="00342D04"/>
    <w:rsid w:val="00343F46"/>
    <w:rsid w:val="00346E35"/>
    <w:rsid w:val="00351A28"/>
    <w:rsid w:val="00354DAD"/>
    <w:rsid w:val="003560F2"/>
    <w:rsid w:val="00370A13"/>
    <w:rsid w:val="003834E1"/>
    <w:rsid w:val="00384065"/>
    <w:rsid w:val="0038523F"/>
    <w:rsid w:val="003914EE"/>
    <w:rsid w:val="00395212"/>
    <w:rsid w:val="0039580E"/>
    <w:rsid w:val="003969CB"/>
    <w:rsid w:val="003A790A"/>
    <w:rsid w:val="003B3552"/>
    <w:rsid w:val="003B6A5D"/>
    <w:rsid w:val="003B715F"/>
    <w:rsid w:val="003C1897"/>
    <w:rsid w:val="003D34BC"/>
    <w:rsid w:val="003E0A25"/>
    <w:rsid w:val="003E193E"/>
    <w:rsid w:val="003E1DD4"/>
    <w:rsid w:val="003E25C3"/>
    <w:rsid w:val="003F07C0"/>
    <w:rsid w:val="003F0E28"/>
    <w:rsid w:val="003F238C"/>
    <w:rsid w:val="003F3250"/>
    <w:rsid w:val="003F3DDA"/>
    <w:rsid w:val="003F66ED"/>
    <w:rsid w:val="00402E08"/>
    <w:rsid w:val="0040353F"/>
    <w:rsid w:val="00403725"/>
    <w:rsid w:val="00404BD8"/>
    <w:rsid w:val="0040535E"/>
    <w:rsid w:val="0040646C"/>
    <w:rsid w:val="00411519"/>
    <w:rsid w:val="00412F32"/>
    <w:rsid w:val="00414FB5"/>
    <w:rsid w:val="00415680"/>
    <w:rsid w:val="00415FCE"/>
    <w:rsid w:val="004176D2"/>
    <w:rsid w:val="0042376B"/>
    <w:rsid w:val="00424EE2"/>
    <w:rsid w:val="00425432"/>
    <w:rsid w:val="00427655"/>
    <w:rsid w:val="0043009D"/>
    <w:rsid w:val="0043502F"/>
    <w:rsid w:val="00437783"/>
    <w:rsid w:val="004405DC"/>
    <w:rsid w:val="00442C84"/>
    <w:rsid w:val="00460A39"/>
    <w:rsid w:val="0046192B"/>
    <w:rsid w:val="00462C1B"/>
    <w:rsid w:val="00463F0D"/>
    <w:rsid w:val="004664EB"/>
    <w:rsid w:val="00467076"/>
    <w:rsid w:val="00467963"/>
    <w:rsid w:val="00473F4C"/>
    <w:rsid w:val="00476A6E"/>
    <w:rsid w:val="00485E8F"/>
    <w:rsid w:val="00486554"/>
    <w:rsid w:val="00487074"/>
    <w:rsid w:val="00487680"/>
    <w:rsid w:val="00494420"/>
    <w:rsid w:val="0049466C"/>
    <w:rsid w:val="00495C73"/>
    <w:rsid w:val="004973AA"/>
    <w:rsid w:val="00497738"/>
    <w:rsid w:val="004A4C45"/>
    <w:rsid w:val="004B2080"/>
    <w:rsid w:val="004B5021"/>
    <w:rsid w:val="004C1F5A"/>
    <w:rsid w:val="004C6BED"/>
    <w:rsid w:val="004D3C25"/>
    <w:rsid w:val="004D7EEB"/>
    <w:rsid w:val="004E0995"/>
    <w:rsid w:val="004E22E0"/>
    <w:rsid w:val="004E6601"/>
    <w:rsid w:val="004E7DE0"/>
    <w:rsid w:val="004F0A33"/>
    <w:rsid w:val="004F1FDF"/>
    <w:rsid w:val="004F20C3"/>
    <w:rsid w:val="004F2445"/>
    <w:rsid w:val="00501F29"/>
    <w:rsid w:val="0050329A"/>
    <w:rsid w:val="00510895"/>
    <w:rsid w:val="00513279"/>
    <w:rsid w:val="0051494A"/>
    <w:rsid w:val="005161B1"/>
    <w:rsid w:val="00516666"/>
    <w:rsid w:val="00522A0F"/>
    <w:rsid w:val="00525FF5"/>
    <w:rsid w:val="0053354D"/>
    <w:rsid w:val="005350CB"/>
    <w:rsid w:val="00540FFA"/>
    <w:rsid w:val="005428D7"/>
    <w:rsid w:val="00544495"/>
    <w:rsid w:val="0055062C"/>
    <w:rsid w:val="005570AF"/>
    <w:rsid w:val="00560A25"/>
    <w:rsid w:val="00561723"/>
    <w:rsid w:val="0056777A"/>
    <w:rsid w:val="00567C2F"/>
    <w:rsid w:val="00572E11"/>
    <w:rsid w:val="00574C95"/>
    <w:rsid w:val="00580FD0"/>
    <w:rsid w:val="00585DB3"/>
    <w:rsid w:val="00586EBA"/>
    <w:rsid w:val="0059052B"/>
    <w:rsid w:val="00590DCA"/>
    <w:rsid w:val="005919B7"/>
    <w:rsid w:val="0059320E"/>
    <w:rsid w:val="00595770"/>
    <w:rsid w:val="005A15CD"/>
    <w:rsid w:val="005B048A"/>
    <w:rsid w:val="005B4D77"/>
    <w:rsid w:val="005B645E"/>
    <w:rsid w:val="005B7A20"/>
    <w:rsid w:val="005B7C1A"/>
    <w:rsid w:val="005C0CFA"/>
    <w:rsid w:val="005C0FCD"/>
    <w:rsid w:val="005C6EFF"/>
    <w:rsid w:val="005C77EE"/>
    <w:rsid w:val="005D0198"/>
    <w:rsid w:val="005D396D"/>
    <w:rsid w:val="005D52DE"/>
    <w:rsid w:val="005D6FC1"/>
    <w:rsid w:val="005D7572"/>
    <w:rsid w:val="005F66FF"/>
    <w:rsid w:val="00600D32"/>
    <w:rsid w:val="006049A5"/>
    <w:rsid w:val="00614A01"/>
    <w:rsid w:val="00615672"/>
    <w:rsid w:val="006243F4"/>
    <w:rsid w:val="00626D43"/>
    <w:rsid w:val="00627250"/>
    <w:rsid w:val="006306BB"/>
    <w:rsid w:val="006338B0"/>
    <w:rsid w:val="00634C22"/>
    <w:rsid w:val="006368A1"/>
    <w:rsid w:val="0064334F"/>
    <w:rsid w:val="00644435"/>
    <w:rsid w:val="00651561"/>
    <w:rsid w:val="006517D0"/>
    <w:rsid w:val="00656FD4"/>
    <w:rsid w:val="00667839"/>
    <w:rsid w:val="00667A00"/>
    <w:rsid w:val="00667F18"/>
    <w:rsid w:val="00672A00"/>
    <w:rsid w:val="00680066"/>
    <w:rsid w:val="0068175B"/>
    <w:rsid w:val="006819C3"/>
    <w:rsid w:val="006844D2"/>
    <w:rsid w:val="0068676B"/>
    <w:rsid w:val="00686DC0"/>
    <w:rsid w:val="006875F8"/>
    <w:rsid w:val="0069059B"/>
    <w:rsid w:val="00693216"/>
    <w:rsid w:val="00693A59"/>
    <w:rsid w:val="006957F6"/>
    <w:rsid w:val="00697F82"/>
    <w:rsid w:val="006A02F7"/>
    <w:rsid w:val="006A08F4"/>
    <w:rsid w:val="006A11D9"/>
    <w:rsid w:val="006A47BF"/>
    <w:rsid w:val="006A5090"/>
    <w:rsid w:val="006A6EC5"/>
    <w:rsid w:val="006B0B09"/>
    <w:rsid w:val="006B23A9"/>
    <w:rsid w:val="006B3876"/>
    <w:rsid w:val="006B436E"/>
    <w:rsid w:val="006C35E7"/>
    <w:rsid w:val="006C3A5B"/>
    <w:rsid w:val="006C671C"/>
    <w:rsid w:val="006D048B"/>
    <w:rsid w:val="006D4C56"/>
    <w:rsid w:val="006D540B"/>
    <w:rsid w:val="006E059F"/>
    <w:rsid w:val="006E2328"/>
    <w:rsid w:val="006E4108"/>
    <w:rsid w:val="006E7A6C"/>
    <w:rsid w:val="006F28BC"/>
    <w:rsid w:val="007006BD"/>
    <w:rsid w:val="00703954"/>
    <w:rsid w:val="007041D5"/>
    <w:rsid w:val="00705168"/>
    <w:rsid w:val="007057C9"/>
    <w:rsid w:val="007063CD"/>
    <w:rsid w:val="0070642D"/>
    <w:rsid w:val="00706EBA"/>
    <w:rsid w:val="007112A9"/>
    <w:rsid w:val="00712442"/>
    <w:rsid w:val="00714708"/>
    <w:rsid w:val="00716859"/>
    <w:rsid w:val="00721ACA"/>
    <w:rsid w:val="00721CE0"/>
    <w:rsid w:val="00723CE2"/>
    <w:rsid w:val="00727057"/>
    <w:rsid w:val="00732EC3"/>
    <w:rsid w:val="00733C61"/>
    <w:rsid w:val="00733E44"/>
    <w:rsid w:val="00734F40"/>
    <w:rsid w:val="0073544D"/>
    <w:rsid w:val="00736CEA"/>
    <w:rsid w:val="00736D50"/>
    <w:rsid w:val="007409FF"/>
    <w:rsid w:val="00744850"/>
    <w:rsid w:val="007456AF"/>
    <w:rsid w:val="00746904"/>
    <w:rsid w:val="0074769C"/>
    <w:rsid w:val="007601C4"/>
    <w:rsid w:val="00764590"/>
    <w:rsid w:val="00765976"/>
    <w:rsid w:val="00765AB4"/>
    <w:rsid w:val="00767BFE"/>
    <w:rsid w:val="0077188D"/>
    <w:rsid w:val="00771E04"/>
    <w:rsid w:val="007742A3"/>
    <w:rsid w:val="0078013C"/>
    <w:rsid w:val="00782012"/>
    <w:rsid w:val="00782C32"/>
    <w:rsid w:val="00786944"/>
    <w:rsid w:val="007927A6"/>
    <w:rsid w:val="0079395F"/>
    <w:rsid w:val="007A096E"/>
    <w:rsid w:val="007A221B"/>
    <w:rsid w:val="007A432A"/>
    <w:rsid w:val="007A5F23"/>
    <w:rsid w:val="007A6214"/>
    <w:rsid w:val="007B47D6"/>
    <w:rsid w:val="007B5F04"/>
    <w:rsid w:val="007C0DDE"/>
    <w:rsid w:val="007C2BFE"/>
    <w:rsid w:val="007C37E9"/>
    <w:rsid w:val="007E08D2"/>
    <w:rsid w:val="007E727F"/>
    <w:rsid w:val="007F57B5"/>
    <w:rsid w:val="00804636"/>
    <w:rsid w:val="00805CF1"/>
    <w:rsid w:val="00806AFB"/>
    <w:rsid w:val="008105AE"/>
    <w:rsid w:val="00813754"/>
    <w:rsid w:val="00815A83"/>
    <w:rsid w:val="00816845"/>
    <w:rsid w:val="0082215F"/>
    <w:rsid w:val="008223C6"/>
    <w:rsid w:val="008235C1"/>
    <w:rsid w:val="00823633"/>
    <w:rsid w:val="00825184"/>
    <w:rsid w:val="008257D5"/>
    <w:rsid w:val="0082767C"/>
    <w:rsid w:val="00827F35"/>
    <w:rsid w:val="008315AE"/>
    <w:rsid w:val="008334CC"/>
    <w:rsid w:val="00835260"/>
    <w:rsid w:val="0084711E"/>
    <w:rsid w:val="0084799D"/>
    <w:rsid w:val="00852E37"/>
    <w:rsid w:val="00854132"/>
    <w:rsid w:val="0085607E"/>
    <w:rsid w:val="00856BA2"/>
    <w:rsid w:val="00857D28"/>
    <w:rsid w:val="00862EEA"/>
    <w:rsid w:val="008636E1"/>
    <w:rsid w:val="00864EC4"/>
    <w:rsid w:val="00865C51"/>
    <w:rsid w:val="0087004B"/>
    <w:rsid w:val="008823A6"/>
    <w:rsid w:val="00887AB8"/>
    <w:rsid w:val="0089429A"/>
    <w:rsid w:val="008A4F95"/>
    <w:rsid w:val="008A62E9"/>
    <w:rsid w:val="008A7052"/>
    <w:rsid w:val="008B1223"/>
    <w:rsid w:val="008B130C"/>
    <w:rsid w:val="008B136C"/>
    <w:rsid w:val="008B5E88"/>
    <w:rsid w:val="008C77ED"/>
    <w:rsid w:val="008D28D6"/>
    <w:rsid w:val="008D4B07"/>
    <w:rsid w:val="008D524D"/>
    <w:rsid w:val="008D57EA"/>
    <w:rsid w:val="008E02CC"/>
    <w:rsid w:val="008E0712"/>
    <w:rsid w:val="008E1DA0"/>
    <w:rsid w:val="008E69BF"/>
    <w:rsid w:val="008F1D40"/>
    <w:rsid w:val="008F357A"/>
    <w:rsid w:val="008F695D"/>
    <w:rsid w:val="00903EED"/>
    <w:rsid w:val="00906276"/>
    <w:rsid w:val="00911B15"/>
    <w:rsid w:val="0091271A"/>
    <w:rsid w:val="009256A9"/>
    <w:rsid w:val="00930688"/>
    <w:rsid w:val="009309EE"/>
    <w:rsid w:val="00933025"/>
    <w:rsid w:val="009344D9"/>
    <w:rsid w:val="00935DDA"/>
    <w:rsid w:val="009410B5"/>
    <w:rsid w:val="00945283"/>
    <w:rsid w:val="00945574"/>
    <w:rsid w:val="00945E17"/>
    <w:rsid w:val="00946193"/>
    <w:rsid w:val="00947020"/>
    <w:rsid w:val="00947026"/>
    <w:rsid w:val="00947DDB"/>
    <w:rsid w:val="0095343D"/>
    <w:rsid w:val="009667E3"/>
    <w:rsid w:val="0097230B"/>
    <w:rsid w:val="0097303D"/>
    <w:rsid w:val="0097431B"/>
    <w:rsid w:val="00975E3C"/>
    <w:rsid w:val="009815A7"/>
    <w:rsid w:val="00982BA6"/>
    <w:rsid w:val="00984A4F"/>
    <w:rsid w:val="0098572F"/>
    <w:rsid w:val="0098618C"/>
    <w:rsid w:val="00987AA3"/>
    <w:rsid w:val="00991D66"/>
    <w:rsid w:val="00993DD8"/>
    <w:rsid w:val="009960F2"/>
    <w:rsid w:val="009A04D9"/>
    <w:rsid w:val="009A6C40"/>
    <w:rsid w:val="009B36C9"/>
    <w:rsid w:val="009B5CE0"/>
    <w:rsid w:val="009C0646"/>
    <w:rsid w:val="009C12E5"/>
    <w:rsid w:val="009C7A33"/>
    <w:rsid w:val="009D3DCB"/>
    <w:rsid w:val="009D420E"/>
    <w:rsid w:val="009E1C08"/>
    <w:rsid w:val="009E2E52"/>
    <w:rsid w:val="009E6B64"/>
    <w:rsid w:val="009F2939"/>
    <w:rsid w:val="009F3867"/>
    <w:rsid w:val="009F39E6"/>
    <w:rsid w:val="009F56EB"/>
    <w:rsid w:val="009F576F"/>
    <w:rsid w:val="00A1406C"/>
    <w:rsid w:val="00A15061"/>
    <w:rsid w:val="00A151A4"/>
    <w:rsid w:val="00A15AD7"/>
    <w:rsid w:val="00A210D1"/>
    <w:rsid w:val="00A30C99"/>
    <w:rsid w:val="00A31273"/>
    <w:rsid w:val="00A324FC"/>
    <w:rsid w:val="00A3289B"/>
    <w:rsid w:val="00A34FE5"/>
    <w:rsid w:val="00A370E7"/>
    <w:rsid w:val="00A371DF"/>
    <w:rsid w:val="00A42F0A"/>
    <w:rsid w:val="00A522EF"/>
    <w:rsid w:val="00A563DA"/>
    <w:rsid w:val="00A62139"/>
    <w:rsid w:val="00A62EEE"/>
    <w:rsid w:val="00A6608C"/>
    <w:rsid w:val="00A677D8"/>
    <w:rsid w:val="00A71D32"/>
    <w:rsid w:val="00A71F7E"/>
    <w:rsid w:val="00A732AA"/>
    <w:rsid w:val="00A8089B"/>
    <w:rsid w:val="00A832C5"/>
    <w:rsid w:val="00A866BE"/>
    <w:rsid w:val="00A87329"/>
    <w:rsid w:val="00A87AE8"/>
    <w:rsid w:val="00A903DF"/>
    <w:rsid w:val="00A9059E"/>
    <w:rsid w:val="00A911A0"/>
    <w:rsid w:val="00A914B2"/>
    <w:rsid w:val="00A91574"/>
    <w:rsid w:val="00A930BF"/>
    <w:rsid w:val="00AA2733"/>
    <w:rsid w:val="00AA3A1E"/>
    <w:rsid w:val="00AA50B6"/>
    <w:rsid w:val="00AA5795"/>
    <w:rsid w:val="00AA5EC8"/>
    <w:rsid w:val="00AB2905"/>
    <w:rsid w:val="00AB70FB"/>
    <w:rsid w:val="00AB77A4"/>
    <w:rsid w:val="00AB7CDD"/>
    <w:rsid w:val="00AC0C0D"/>
    <w:rsid w:val="00AC0EE5"/>
    <w:rsid w:val="00AC1057"/>
    <w:rsid w:val="00AC1C31"/>
    <w:rsid w:val="00AC4D19"/>
    <w:rsid w:val="00AC5A8B"/>
    <w:rsid w:val="00AD01E9"/>
    <w:rsid w:val="00AD29EC"/>
    <w:rsid w:val="00AD6754"/>
    <w:rsid w:val="00AD6CB3"/>
    <w:rsid w:val="00AD7D0F"/>
    <w:rsid w:val="00AE26B6"/>
    <w:rsid w:val="00AE2A8D"/>
    <w:rsid w:val="00AE43CF"/>
    <w:rsid w:val="00AE70FB"/>
    <w:rsid w:val="00AF2332"/>
    <w:rsid w:val="00AF4696"/>
    <w:rsid w:val="00B04D93"/>
    <w:rsid w:val="00B06E19"/>
    <w:rsid w:val="00B144EE"/>
    <w:rsid w:val="00B1472E"/>
    <w:rsid w:val="00B16E9D"/>
    <w:rsid w:val="00B27798"/>
    <w:rsid w:val="00B30B32"/>
    <w:rsid w:val="00B3173F"/>
    <w:rsid w:val="00B36873"/>
    <w:rsid w:val="00B45879"/>
    <w:rsid w:val="00B50FC0"/>
    <w:rsid w:val="00B514C5"/>
    <w:rsid w:val="00B51AA5"/>
    <w:rsid w:val="00B52383"/>
    <w:rsid w:val="00B527CB"/>
    <w:rsid w:val="00B61307"/>
    <w:rsid w:val="00B63309"/>
    <w:rsid w:val="00B719EE"/>
    <w:rsid w:val="00B8391C"/>
    <w:rsid w:val="00B84DBE"/>
    <w:rsid w:val="00B87E67"/>
    <w:rsid w:val="00B90595"/>
    <w:rsid w:val="00B907A7"/>
    <w:rsid w:val="00B9159E"/>
    <w:rsid w:val="00B91E5A"/>
    <w:rsid w:val="00B92CF6"/>
    <w:rsid w:val="00BA1A84"/>
    <w:rsid w:val="00BA265C"/>
    <w:rsid w:val="00BA74F2"/>
    <w:rsid w:val="00BB3AC8"/>
    <w:rsid w:val="00BB781B"/>
    <w:rsid w:val="00BC4ADE"/>
    <w:rsid w:val="00BC71D4"/>
    <w:rsid w:val="00BD1B6D"/>
    <w:rsid w:val="00BD73DB"/>
    <w:rsid w:val="00BE0DD8"/>
    <w:rsid w:val="00BE666D"/>
    <w:rsid w:val="00C000FB"/>
    <w:rsid w:val="00C0363D"/>
    <w:rsid w:val="00C03736"/>
    <w:rsid w:val="00C0414E"/>
    <w:rsid w:val="00C1051D"/>
    <w:rsid w:val="00C12940"/>
    <w:rsid w:val="00C138D3"/>
    <w:rsid w:val="00C21177"/>
    <w:rsid w:val="00C23514"/>
    <w:rsid w:val="00C25011"/>
    <w:rsid w:val="00C267FD"/>
    <w:rsid w:val="00C26D1B"/>
    <w:rsid w:val="00C315FF"/>
    <w:rsid w:val="00C330C7"/>
    <w:rsid w:val="00C35B5D"/>
    <w:rsid w:val="00C37609"/>
    <w:rsid w:val="00C40645"/>
    <w:rsid w:val="00C40D23"/>
    <w:rsid w:val="00C42852"/>
    <w:rsid w:val="00C45DC9"/>
    <w:rsid w:val="00C47DBE"/>
    <w:rsid w:val="00C50998"/>
    <w:rsid w:val="00C51866"/>
    <w:rsid w:val="00C51C17"/>
    <w:rsid w:val="00C636B7"/>
    <w:rsid w:val="00C642FB"/>
    <w:rsid w:val="00C656D1"/>
    <w:rsid w:val="00C72029"/>
    <w:rsid w:val="00C72E91"/>
    <w:rsid w:val="00C732DB"/>
    <w:rsid w:val="00C746B8"/>
    <w:rsid w:val="00C74D19"/>
    <w:rsid w:val="00C768C8"/>
    <w:rsid w:val="00C8251E"/>
    <w:rsid w:val="00C84DF3"/>
    <w:rsid w:val="00C86A88"/>
    <w:rsid w:val="00C93BDB"/>
    <w:rsid w:val="00C95E1F"/>
    <w:rsid w:val="00CA6BE4"/>
    <w:rsid w:val="00CA7BF4"/>
    <w:rsid w:val="00CA7C24"/>
    <w:rsid w:val="00CA7F8E"/>
    <w:rsid w:val="00CB3A54"/>
    <w:rsid w:val="00CB4858"/>
    <w:rsid w:val="00CB59D3"/>
    <w:rsid w:val="00CB5E04"/>
    <w:rsid w:val="00CC0FB8"/>
    <w:rsid w:val="00CC32F1"/>
    <w:rsid w:val="00CC5272"/>
    <w:rsid w:val="00CC5D2D"/>
    <w:rsid w:val="00CD17F7"/>
    <w:rsid w:val="00CD31FD"/>
    <w:rsid w:val="00CD4B03"/>
    <w:rsid w:val="00CE0BB4"/>
    <w:rsid w:val="00CE2291"/>
    <w:rsid w:val="00CE27FB"/>
    <w:rsid w:val="00CF2699"/>
    <w:rsid w:val="00D01DAA"/>
    <w:rsid w:val="00D02845"/>
    <w:rsid w:val="00D02FE1"/>
    <w:rsid w:val="00D0481B"/>
    <w:rsid w:val="00D10D7B"/>
    <w:rsid w:val="00D219D5"/>
    <w:rsid w:val="00D22D16"/>
    <w:rsid w:val="00D3057B"/>
    <w:rsid w:val="00D30F97"/>
    <w:rsid w:val="00D31C86"/>
    <w:rsid w:val="00D4589A"/>
    <w:rsid w:val="00D47778"/>
    <w:rsid w:val="00D52C53"/>
    <w:rsid w:val="00D56403"/>
    <w:rsid w:val="00D605FB"/>
    <w:rsid w:val="00D60DAA"/>
    <w:rsid w:val="00D64B23"/>
    <w:rsid w:val="00D6511E"/>
    <w:rsid w:val="00D670E7"/>
    <w:rsid w:val="00D6769D"/>
    <w:rsid w:val="00D709C1"/>
    <w:rsid w:val="00D76D9F"/>
    <w:rsid w:val="00D8281A"/>
    <w:rsid w:val="00D91162"/>
    <w:rsid w:val="00D9156F"/>
    <w:rsid w:val="00D9711A"/>
    <w:rsid w:val="00DA0F28"/>
    <w:rsid w:val="00DA2C58"/>
    <w:rsid w:val="00DA690F"/>
    <w:rsid w:val="00DA7978"/>
    <w:rsid w:val="00DB0C01"/>
    <w:rsid w:val="00DB2092"/>
    <w:rsid w:val="00DB268D"/>
    <w:rsid w:val="00DB5F8D"/>
    <w:rsid w:val="00DB673B"/>
    <w:rsid w:val="00DB7FDD"/>
    <w:rsid w:val="00DC168C"/>
    <w:rsid w:val="00DC479D"/>
    <w:rsid w:val="00DC542C"/>
    <w:rsid w:val="00DC61D3"/>
    <w:rsid w:val="00DC70E9"/>
    <w:rsid w:val="00DD0A30"/>
    <w:rsid w:val="00DD3967"/>
    <w:rsid w:val="00DD5F49"/>
    <w:rsid w:val="00DE069E"/>
    <w:rsid w:val="00DE4EE5"/>
    <w:rsid w:val="00DE6789"/>
    <w:rsid w:val="00DF37A2"/>
    <w:rsid w:val="00DF3AAF"/>
    <w:rsid w:val="00E059F8"/>
    <w:rsid w:val="00E07545"/>
    <w:rsid w:val="00E13FDD"/>
    <w:rsid w:val="00E1429B"/>
    <w:rsid w:val="00E1446C"/>
    <w:rsid w:val="00E16988"/>
    <w:rsid w:val="00E21AB6"/>
    <w:rsid w:val="00E22200"/>
    <w:rsid w:val="00E23C0A"/>
    <w:rsid w:val="00E34434"/>
    <w:rsid w:val="00E37699"/>
    <w:rsid w:val="00E45D21"/>
    <w:rsid w:val="00E46927"/>
    <w:rsid w:val="00E46B30"/>
    <w:rsid w:val="00E51A76"/>
    <w:rsid w:val="00E563C2"/>
    <w:rsid w:val="00E56627"/>
    <w:rsid w:val="00E617EF"/>
    <w:rsid w:val="00E65753"/>
    <w:rsid w:val="00E740EC"/>
    <w:rsid w:val="00E74A03"/>
    <w:rsid w:val="00E75C17"/>
    <w:rsid w:val="00E84362"/>
    <w:rsid w:val="00E87CCB"/>
    <w:rsid w:val="00E91057"/>
    <w:rsid w:val="00E91392"/>
    <w:rsid w:val="00E933A8"/>
    <w:rsid w:val="00E93EA5"/>
    <w:rsid w:val="00EA75CE"/>
    <w:rsid w:val="00EB2F51"/>
    <w:rsid w:val="00EB365C"/>
    <w:rsid w:val="00EB5F3E"/>
    <w:rsid w:val="00EC1237"/>
    <w:rsid w:val="00EC3993"/>
    <w:rsid w:val="00EC41F5"/>
    <w:rsid w:val="00EC6756"/>
    <w:rsid w:val="00ED5B6B"/>
    <w:rsid w:val="00EE3C26"/>
    <w:rsid w:val="00EE6495"/>
    <w:rsid w:val="00EF40A8"/>
    <w:rsid w:val="00EF54AD"/>
    <w:rsid w:val="00F00273"/>
    <w:rsid w:val="00F01015"/>
    <w:rsid w:val="00F039AE"/>
    <w:rsid w:val="00F10D6F"/>
    <w:rsid w:val="00F11E1F"/>
    <w:rsid w:val="00F13477"/>
    <w:rsid w:val="00F160CD"/>
    <w:rsid w:val="00F16BE6"/>
    <w:rsid w:val="00F23125"/>
    <w:rsid w:val="00F260A2"/>
    <w:rsid w:val="00F32906"/>
    <w:rsid w:val="00F32B47"/>
    <w:rsid w:val="00F341AD"/>
    <w:rsid w:val="00F3572F"/>
    <w:rsid w:val="00F43AC7"/>
    <w:rsid w:val="00F45683"/>
    <w:rsid w:val="00F47C59"/>
    <w:rsid w:val="00F53B99"/>
    <w:rsid w:val="00F53E52"/>
    <w:rsid w:val="00F65E47"/>
    <w:rsid w:val="00F75406"/>
    <w:rsid w:val="00F81306"/>
    <w:rsid w:val="00F81DCE"/>
    <w:rsid w:val="00F8415C"/>
    <w:rsid w:val="00F87B6E"/>
    <w:rsid w:val="00F91D7D"/>
    <w:rsid w:val="00F92CDF"/>
    <w:rsid w:val="00F95511"/>
    <w:rsid w:val="00F9671F"/>
    <w:rsid w:val="00F969FC"/>
    <w:rsid w:val="00F97243"/>
    <w:rsid w:val="00F978B3"/>
    <w:rsid w:val="00F97BF8"/>
    <w:rsid w:val="00FA206B"/>
    <w:rsid w:val="00FA44B2"/>
    <w:rsid w:val="00FA491B"/>
    <w:rsid w:val="00FA6702"/>
    <w:rsid w:val="00FB04AE"/>
    <w:rsid w:val="00FB17B7"/>
    <w:rsid w:val="00FB5B76"/>
    <w:rsid w:val="00FB6076"/>
    <w:rsid w:val="00FC0941"/>
    <w:rsid w:val="00FC30A3"/>
    <w:rsid w:val="00FC4149"/>
    <w:rsid w:val="00FC5747"/>
    <w:rsid w:val="00FC7F4C"/>
    <w:rsid w:val="00FD1236"/>
    <w:rsid w:val="00FD26F2"/>
    <w:rsid w:val="00FD5F9E"/>
    <w:rsid w:val="00FD60ED"/>
    <w:rsid w:val="00FE03C6"/>
    <w:rsid w:val="00FE2A64"/>
    <w:rsid w:val="00FE345C"/>
    <w:rsid w:val="00FE5F09"/>
    <w:rsid w:val="00FE707C"/>
    <w:rsid w:val="00FE71EF"/>
    <w:rsid w:val="00FF2872"/>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docId w15:val="{44377B14-D11E-4DEB-BA04-ED67D439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customStyle="1" w:styleId="TAL">
    <w:name w:val="TAL"/>
    <w:basedOn w:val="a"/>
    <w:link w:val="TALCar"/>
    <w:qFormat/>
    <w:rsid w:val="0006614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qFormat/>
    <w:rsid w:val="0006614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link w:val="TANChar"/>
    <w:qFormat/>
    <w:rsid w:val="00066145"/>
    <w:pPr>
      <w:ind w:left="851" w:hanging="851"/>
    </w:pPr>
  </w:style>
  <w:style w:type="character" w:customStyle="1" w:styleId="TAHCar">
    <w:name w:val="TAH Car"/>
    <w:link w:val="TAH"/>
    <w:qFormat/>
    <w:rsid w:val="00066145"/>
    <w:rPr>
      <w:rFonts w:ascii="Arial" w:eastAsia="Times New Roman" w:hAnsi="Arial" w:cs="Times New Roman"/>
      <w:b/>
      <w:kern w:val="0"/>
      <w:sz w:val="18"/>
      <w:szCs w:val="20"/>
      <w:lang w:val="en-GB" w:eastAsia="en-US"/>
    </w:rPr>
  </w:style>
  <w:style w:type="character" w:customStyle="1" w:styleId="TANChar">
    <w:name w:val="TAN Char"/>
    <w:link w:val="TAN"/>
    <w:qFormat/>
    <w:rsid w:val="00066145"/>
    <w:rPr>
      <w:rFonts w:ascii="Arial" w:eastAsia="Times New Roman" w:hAnsi="Arial" w:cs="Times New Roman"/>
      <w:kern w:val="0"/>
      <w:sz w:val="18"/>
      <w:szCs w:val="20"/>
      <w:lang w:val="en-GB" w:eastAsia="en-US"/>
    </w:rPr>
  </w:style>
  <w:style w:type="character" w:customStyle="1" w:styleId="TALCar">
    <w:name w:val="TAL Car"/>
    <w:link w:val="TAL"/>
    <w:qFormat/>
    <w:rsid w:val="00066145"/>
    <w:rPr>
      <w:rFonts w:ascii="Arial" w:eastAsia="Times New Roman" w:hAnsi="Arial" w:cs="Times New Roman"/>
      <w:kern w:val="0"/>
      <w:sz w:val="18"/>
      <w:szCs w:val="20"/>
      <w:lang w:val="en-GB" w:eastAsia="en-US"/>
    </w:rPr>
  </w:style>
  <w:style w:type="paragraph" w:styleId="af3">
    <w:name w:val="Body Text"/>
    <w:basedOn w:val="a"/>
    <w:link w:val="af4"/>
    <w:unhideWhenUsed/>
    <w:qFormat/>
    <w:rsid w:val="00296A02"/>
    <w:pPr>
      <w:widowControl/>
      <w:overflowPunct w:val="0"/>
      <w:spacing w:after="120" w:line="259" w:lineRule="auto"/>
    </w:pPr>
    <w:rPr>
      <w:rFonts w:ascii="Times New Roman" w:eastAsia="Yu Mincho" w:hAnsi="Times New Roman" w:cs="Times New Roman"/>
      <w:kern w:val="0"/>
      <w:szCs w:val="21"/>
      <w:lang w:val="sv-SE" w:eastAsia="ja-JP"/>
    </w:rPr>
  </w:style>
  <w:style w:type="character" w:customStyle="1" w:styleId="af4">
    <w:name w:val="正文文本 字符"/>
    <w:basedOn w:val="a0"/>
    <w:link w:val="af3"/>
    <w:qFormat/>
    <w:rsid w:val="00296A02"/>
    <w:rPr>
      <w:rFonts w:ascii="Times New Roman" w:eastAsia="Yu Mincho" w:hAnsi="Times New Roman" w:cs="Times New Roman"/>
      <w:kern w:val="0"/>
      <w:szCs w:val="21"/>
      <w:lang w:val="sv-SE" w:eastAsia="ja-JP"/>
    </w:rPr>
  </w:style>
  <w:style w:type="paragraph" w:customStyle="1" w:styleId="c047f70a-4733-4f89-8971-bccdea5ca046">
    <w:name w:val="c047f70a-4733-4f89-8971-bccdea5ca046"/>
    <w:basedOn w:val="af5"/>
    <w:next w:val="acbfdd8b-e11b-4d36-88ff-6049b138f862"/>
    <w:link w:val="c047f70a-4733-4f89-8971-bccdea5ca0460"/>
    <w:rsid w:val="00A930BF"/>
    <w:pPr>
      <w:adjustRightInd w:val="0"/>
      <w:spacing w:before="0" w:after="0" w:line="288" w:lineRule="auto"/>
      <w:outlineLvl w:val="9"/>
    </w:pPr>
    <w:rPr>
      <w:rFonts w:ascii="微软雅黑" w:eastAsia="微软雅黑" w:hAnsi="微软雅黑" w:cs="Times New Roman"/>
      <w:b w:val="0"/>
      <w:color w:val="000000"/>
      <w:sz w:val="36"/>
    </w:rPr>
  </w:style>
  <w:style w:type="character" w:customStyle="1" w:styleId="c047f70a-4733-4f89-8971-bccdea5ca0460">
    <w:name w:val="c047f70a-4733-4f89-8971-bccdea5ca046 字符"/>
    <w:basedOn w:val="a0"/>
    <w:link w:val="c047f70a-4733-4f89-8971-bccdea5ca046"/>
    <w:rsid w:val="00A930BF"/>
    <w:rPr>
      <w:rFonts w:ascii="微软雅黑" w:eastAsia="微软雅黑" w:hAnsi="微软雅黑" w:cs="Times New Roman"/>
      <w:bCs/>
      <w:color w:val="000000"/>
      <w:kern w:val="28"/>
      <w:sz w:val="36"/>
      <w:szCs w:val="32"/>
    </w:rPr>
  </w:style>
  <w:style w:type="paragraph" w:styleId="af5">
    <w:name w:val="Subtitle"/>
    <w:basedOn w:val="a"/>
    <w:next w:val="a"/>
    <w:link w:val="af6"/>
    <w:uiPriority w:val="11"/>
    <w:qFormat/>
    <w:rsid w:val="00A930BF"/>
    <w:pPr>
      <w:spacing w:before="240" w:after="60" w:line="312" w:lineRule="auto"/>
      <w:jc w:val="center"/>
      <w:outlineLvl w:val="1"/>
    </w:pPr>
    <w:rPr>
      <w:b/>
      <w:bCs/>
      <w:kern w:val="28"/>
      <w:sz w:val="32"/>
      <w:szCs w:val="32"/>
    </w:rPr>
  </w:style>
  <w:style w:type="character" w:customStyle="1" w:styleId="af6">
    <w:name w:val="副标题 字符"/>
    <w:basedOn w:val="a0"/>
    <w:link w:val="af5"/>
    <w:uiPriority w:val="11"/>
    <w:rsid w:val="00A930BF"/>
    <w:rPr>
      <w:b/>
      <w:bCs/>
      <w:kern w:val="28"/>
      <w:sz w:val="32"/>
      <w:szCs w:val="32"/>
    </w:rPr>
  </w:style>
  <w:style w:type="paragraph" w:customStyle="1" w:styleId="acbfdd8b-e11b-4d36-88ff-6049b138f862">
    <w:name w:val="acbfdd8b-e11b-4d36-88ff-6049b138f862"/>
    <w:basedOn w:val="a"/>
    <w:link w:val="acbfdd8b-e11b-4d36-88ff-6049b138f8620"/>
    <w:rsid w:val="00A930BF"/>
    <w:pPr>
      <w:adjustRightInd w:val="0"/>
      <w:spacing w:line="288" w:lineRule="auto"/>
      <w:jc w:val="left"/>
    </w:pPr>
    <w:rPr>
      <w:rFonts w:ascii="微软雅黑" w:eastAsia="微软雅黑" w:hAnsi="微软雅黑" w:cs="Times New Roman"/>
      <w:color w:val="000000"/>
      <w:sz w:val="22"/>
    </w:rPr>
  </w:style>
  <w:style w:type="character" w:customStyle="1" w:styleId="acbfdd8b-e11b-4d36-88ff-6049b138f8620">
    <w:name w:val="acbfdd8b-e11b-4d36-88ff-6049b138f862 字符"/>
    <w:basedOn w:val="a0"/>
    <w:link w:val="acbfdd8b-e11b-4d36-88ff-6049b138f862"/>
    <w:rsid w:val="00A930BF"/>
    <w:rPr>
      <w:rFonts w:ascii="微软雅黑" w:eastAsia="微软雅黑" w:hAnsi="微软雅黑" w:cs="Times New Roman"/>
      <w:color w:val="000000"/>
      <w:sz w:val="22"/>
    </w:rPr>
  </w:style>
  <w:style w:type="character" w:customStyle="1" w:styleId="B1Char">
    <w:name w:val="B1 Char"/>
    <w:link w:val="B1"/>
    <w:qFormat/>
    <w:locked/>
    <w:rsid w:val="00516666"/>
    <w:rPr>
      <w:lang w:val="en-GB" w:eastAsia="en-US"/>
    </w:rPr>
  </w:style>
  <w:style w:type="paragraph" w:customStyle="1" w:styleId="B1">
    <w:name w:val="B1"/>
    <w:basedOn w:val="af7"/>
    <w:link w:val="B1Char"/>
    <w:qFormat/>
    <w:rsid w:val="00516666"/>
    <w:pPr>
      <w:widowControl/>
      <w:spacing w:after="180"/>
      <w:ind w:left="568" w:hanging="284"/>
      <w:contextualSpacing w:val="0"/>
      <w:jc w:val="left"/>
    </w:pPr>
    <w:rPr>
      <w:lang w:val="en-GB" w:eastAsia="en-US"/>
    </w:rPr>
  </w:style>
  <w:style w:type="paragraph" w:styleId="af7">
    <w:name w:val="List"/>
    <w:basedOn w:val="a"/>
    <w:uiPriority w:val="99"/>
    <w:semiHidden/>
    <w:unhideWhenUsed/>
    <w:rsid w:val="00516666"/>
    <w:pPr>
      <w:ind w:left="420" w:hanging="420"/>
      <w:contextualSpacing/>
    </w:pPr>
  </w:style>
  <w:style w:type="paragraph" w:styleId="af8">
    <w:name w:val="Revision"/>
    <w:hidden/>
    <w:uiPriority w:val="99"/>
    <w:semiHidden/>
    <w:rsid w:val="001171D4"/>
  </w:style>
  <w:style w:type="character" w:styleId="af9">
    <w:name w:val="Hyperlink"/>
    <w:basedOn w:val="a0"/>
    <w:uiPriority w:val="99"/>
    <w:semiHidden/>
    <w:unhideWhenUsed/>
    <w:rsid w:val="001305BA"/>
    <w:rPr>
      <w:color w:val="0000FF"/>
      <w:u w:val="single"/>
    </w:rPr>
  </w:style>
  <w:style w:type="paragraph" w:customStyle="1" w:styleId="EW">
    <w:name w:val="EW"/>
    <w:basedOn w:val="a"/>
    <w:qFormat/>
    <w:rsid w:val="00585DB3"/>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eastAsia="en-US"/>
    </w:rPr>
  </w:style>
  <w:style w:type="character" w:customStyle="1" w:styleId="ad">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c"/>
    <w:uiPriority w:val="34"/>
    <w:qFormat/>
    <w:locked/>
    <w:rsid w:val="00C746B8"/>
  </w:style>
  <w:style w:type="character" w:customStyle="1" w:styleId="11">
    <w:name w:val="列表段落 字符1"/>
    <w:uiPriority w:val="34"/>
    <w:qFormat/>
    <w:rsid w:val="00D60DA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2958521">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64852420">
      <w:bodyDiv w:val="1"/>
      <w:marLeft w:val="0"/>
      <w:marRight w:val="0"/>
      <w:marTop w:val="0"/>
      <w:marBottom w:val="0"/>
      <w:divBdr>
        <w:top w:val="none" w:sz="0" w:space="0" w:color="auto"/>
        <w:left w:val="none" w:sz="0" w:space="0" w:color="auto"/>
        <w:bottom w:val="none" w:sz="0" w:space="0" w:color="auto"/>
        <w:right w:val="none" w:sz="0" w:space="0" w:color="auto"/>
      </w:divBdr>
    </w:div>
    <w:div w:id="275915453">
      <w:bodyDiv w:val="1"/>
      <w:marLeft w:val="0"/>
      <w:marRight w:val="0"/>
      <w:marTop w:val="0"/>
      <w:marBottom w:val="0"/>
      <w:divBdr>
        <w:top w:val="none" w:sz="0" w:space="0" w:color="auto"/>
        <w:left w:val="none" w:sz="0" w:space="0" w:color="auto"/>
        <w:bottom w:val="none" w:sz="0" w:space="0" w:color="auto"/>
        <w:right w:val="none" w:sz="0" w:space="0" w:color="auto"/>
      </w:divBdr>
    </w:div>
    <w:div w:id="321542501">
      <w:bodyDiv w:val="1"/>
      <w:marLeft w:val="0"/>
      <w:marRight w:val="0"/>
      <w:marTop w:val="0"/>
      <w:marBottom w:val="0"/>
      <w:divBdr>
        <w:top w:val="none" w:sz="0" w:space="0" w:color="auto"/>
        <w:left w:val="none" w:sz="0" w:space="0" w:color="auto"/>
        <w:bottom w:val="none" w:sz="0" w:space="0" w:color="auto"/>
        <w:right w:val="none" w:sz="0" w:space="0" w:color="auto"/>
      </w:divBdr>
    </w:div>
    <w:div w:id="356004699">
      <w:bodyDiv w:val="1"/>
      <w:marLeft w:val="0"/>
      <w:marRight w:val="0"/>
      <w:marTop w:val="0"/>
      <w:marBottom w:val="0"/>
      <w:divBdr>
        <w:top w:val="none" w:sz="0" w:space="0" w:color="auto"/>
        <w:left w:val="none" w:sz="0" w:space="0" w:color="auto"/>
        <w:bottom w:val="none" w:sz="0" w:space="0" w:color="auto"/>
        <w:right w:val="none" w:sz="0" w:space="0" w:color="auto"/>
      </w:divBdr>
      <w:divsChild>
        <w:div w:id="1300913910">
          <w:marLeft w:val="2275"/>
          <w:marRight w:val="0"/>
          <w:marTop w:val="100"/>
          <w:marBottom w:val="0"/>
          <w:divBdr>
            <w:top w:val="none" w:sz="0" w:space="0" w:color="auto"/>
            <w:left w:val="none" w:sz="0" w:space="0" w:color="auto"/>
            <w:bottom w:val="none" w:sz="0" w:space="0" w:color="auto"/>
            <w:right w:val="none" w:sz="0" w:space="0" w:color="auto"/>
          </w:divBdr>
        </w:div>
      </w:divsChild>
    </w:div>
    <w:div w:id="463276297">
      <w:bodyDiv w:val="1"/>
      <w:marLeft w:val="0"/>
      <w:marRight w:val="0"/>
      <w:marTop w:val="0"/>
      <w:marBottom w:val="0"/>
      <w:divBdr>
        <w:top w:val="none" w:sz="0" w:space="0" w:color="auto"/>
        <w:left w:val="none" w:sz="0" w:space="0" w:color="auto"/>
        <w:bottom w:val="none" w:sz="0" w:space="0" w:color="auto"/>
        <w:right w:val="none" w:sz="0" w:space="0" w:color="auto"/>
      </w:divBdr>
      <w:divsChild>
        <w:div w:id="1884555148">
          <w:marLeft w:val="446"/>
          <w:marRight w:val="0"/>
          <w:marTop w:val="0"/>
          <w:marBottom w:val="0"/>
          <w:divBdr>
            <w:top w:val="none" w:sz="0" w:space="0" w:color="auto"/>
            <w:left w:val="none" w:sz="0" w:space="0" w:color="auto"/>
            <w:bottom w:val="none" w:sz="0" w:space="0" w:color="auto"/>
            <w:right w:val="none" w:sz="0" w:space="0" w:color="auto"/>
          </w:divBdr>
        </w:div>
      </w:divsChild>
    </w:div>
    <w:div w:id="58025613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8058084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7328705">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70182820">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67653351">
      <w:bodyDiv w:val="1"/>
      <w:marLeft w:val="0"/>
      <w:marRight w:val="0"/>
      <w:marTop w:val="0"/>
      <w:marBottom w:val="0"/>
      <w:divBdr>
        <w:top w:val="none" w:sz="0" w:space="0" w:color="auto"/>
        <w:left w:val="none" w:sz="0" w:space="0" w:color="auto"/>
        <w:bottom w:val="none" w:sz="0" w:space="0" w:color="auto"/>
        <w:right w:val="none" w:sz="0" w:space="0" w:color="auto"/>
      </w:divBdr>
    </w:div>
    <w:div w:id="185795700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47236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60092-1B9C-43DC-8162-6D380198717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72F08FC-908F-48CD-9435-E790674F2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A561A-73A0-45D3-95A8-9C51E9C6EEC8}">
  <ds:schemaRefs>
    <ds:schemaRef ds:uri="http://schemas.microsoft.com/sharepoint/v3/contenttype/forms"/>
  </ds:schemaRefs>
</ds:datastoreItem>
</file>

<file path=customXml/itemProps4.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3</Pages>
  <Words>778</Words>
  <Characters>3949</Characters>
  <Application>Microsoft Office Word</Application>
  <DocSecurity>0</DocSecurity>
  <Lines>87</Lines>
  <Paragraphs>62</Paragraphs>
  <ScaleCrop>false</ScaleCrop>
  <Manager/>
  <Company/>
  <LinksUpToDate>false</LinksUpToDate>
  <CharactersWithSpaces>4665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6G test</dc:subject>
  <dc:creator>Ruixin WANG</dc:creator>
  <cp:keywords/>
  <dc:description/>
  <cp:lastModifiedBy>Ruixin WANG</cp:lastModifiedBy>
  <cp:revision>833</cp:revision>
  <dcterms:created xsi:type="dcterms:W3CDTF">2025-09-28T11:10:00Z</dcterms:created>
  <dcterms:modified xsi:type="dcterms:W3CDTF">2025-10-03T15:59:00Z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ContentTypeId">
    <vt:lpwstr>0x01010057CC4845EE989D469C4AF99498678D58</vt:lpwstr>
  </property>
</Properties>
</file>